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1DFE" w14:textId="77777777" w:rsidR="00F97850" w:rsidRPr="00F0140C" w:rsidRDefault="00F97850" w:rsidP="00F97850">
      <w:pPr>
        <w:pStyle w:val="Default"/>
        <w:rPr>
          <w:sz w:val="23"/>
          <w:szCs w:val="23"/>
          <w:lang w:val="bg-BG"/>
        </w:rPr>
      </w:pPr>
    </w:p>
    <w:p w14:paraId="1B597C42" w14:textId="4892CCA5" w:rsidR="00F97850" w:rsidRPr="00723258" w:rsidRDefault="00612FAA" w:rsidP="00723258">
      <w:pPr>
        <w:pStyle w:val="NoSpacing"/>
        <w:tabs>
          <w:tab w:val="left" w:pos="720"/>
        </w:tabs>
        <w:spacing w:after="0"/>
        <w:ind w:left="720" w:hanging="990"/>
        <w:jc w:val="center"/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</w:pPr>
      <w:r w:rsidRPr="00723258"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  <w:t>ДУБАЙ - ПЕРЛАТА НА ОРИЕНТА</w:t>
      </w:r>
      <w:r w:rsidR="00050372"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  <w:t xml:space="preserve"> 2022</w:t>
      </w:r>
    </w:p>
    <w:p w14:paraId="5300A16E" w14:textId="77777777" w:rsidR="00F97850" w:rsidRPr="00F73299" w:rsidRDefault="00F97850" w:rsidP="00F97850">
      <w:pPr>
        <w:pStyle w:val="Default"/>
        <w:rPr>
          <w:rFonts w:ascii="Calibri Light" w:hAnsi="Calibri Light" w:cs="Calibri Light"/>
          <w:b/>
          <w:bCs/>
          <w:color w:val="auto"/>
          <w:lang w:val="ru-RU"/>
        </w:rPr>
      </w:pPr>
    </w:p>
    <w:p w14:paraId="170B68ED" w14:textId="08580FD7" w:rsidR="00243AD1" w:rsidRDefault="00C353B4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7</w:t>
      </w:r>
      <w:r w:rsidR="00612FAA" w:rsidRPr="00723258">
        <w:rPr>
          <w:rFonts w:ascii="Verdana" w:hAnsi="Verdana"/>
          <w:color w:val="002060"/>
          <w:sz w:val="20"/>
          <w:szCs w:val="20"/>
          <w:lang w:val="bg-BG"/>
        </w:rPr>
        <w:t xml:space="preserve"> дни/ </w:t>
      </w:r>
      <w:r>
        <w:rPr>
          <w:rFonts w:ascii="Verdana" w:hAnsi="Verdana"/>
          <w:color w:val="002060"/>
          <w:sz w:val="20"/>
          <w:szCs w:val="20"/>
          <w:lang w:val="bg-BG"/>
        </w:rPr>
        <w:t>6</w:t>
      </w:r>
      <w:r w:rsidR="00612FAA" w:rsidRPr="00723258">
        <w:rPr>
          <w:rFonts w:ascii="Verdana" w:hAnsi="Verdana"/>
          <w:color w:val="002060"/>
          <w:sz w:val="20"/>
          <w:szCs w:val="20"/>
          <w:lang w:val="bg-BG"/>
        </w:rPr>
        <w:t xml:space="preserve"> нощувки</w:t>
      </w:r>
    </w:p>
    <w:p w14:paraId="1BA4A83C" w14:textId="77777777" w:rsidR="00723258" w:rsidRPr="00723258" w:rsidRDefault="00723258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73385E53" w14:textId="2B8BE0D6" w:rsidR="00723258" w:rsidRPr="007C7D81" w:rsidRDefault="00612FAA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 w:rsidRPr="00723258">
        <w:rPr>
          <w:rFonts w:ascii="Verdana" w:hAnsi="Verdana"/>
          <w:color w:val="002060"/>
          <w:sz w:val="20"/>
          <w:szCs w:val="20"/>
          <w:lang w:val="bg-BG"/>
        </w:rPr>
        <w:t>Самолетна програма</w:t>
      </w:r>
      <w:r w:rsidR="007C7D81">
        <w:rPr>
          <w:rFonts w:ascii="Verdana" w:hAnsi="Verdana"/>
          <w:color w:val="002060"/>
          <w:sz w:val="20"/>
          <w:szCs w:val="20"/>
          <w:lang w:val="bg-BG"/>
        </w:rPr>
        <w:t xml:space="preserve"> с полети на </w:t>
      </w:r>
      <w:r w:rsidR="007C7D81">
        <w:rPr>
          <w:rFonts w:ascii="Verdana" w:hAnsi="Verdana"/>
          <w:color w:val="002060"/>
          <w:sz w:val="20"/>
          <w:szCs w:val="20"/>
        </w:rPr>
        <w:t>Fly</w:t>
      </w:r>
      <w:r w:rsidR="007C7D81" w:rsidRPr="007C7D81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7C7D81">
        <w:rPr>
          <w:rFonts w:ascii="Verdana" w:hAnsi="Verdana"/>
          <w:color w:val="002060"/>
          <w:sz w:val="20"/>
          <w:szCs w:val="20"/>
        </w:rPr>
        <w:t>Dubai</w:t>
      </w:r>
    </w:p>
    <w:p w14:paraId="07064814" w14:textId="2A599719" w:rsidR="00723258" w:rsidRDefault="00723258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147E7B0D" w14:textId="7245A228" w:rsidR="00554D4B" w:rsidRPr="00554D4B" w:rsidRDefault="007E1B3B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lang w:val="bg-BG"/>
        </w:rPr>
      </w:pPr>
      <w:r>
        <w:rPr>
          <w:rFonts w:ascii="Verdana" w:hAnsi="Verdana"/>
          <w:b/>
          <w:bCs/>
          <w:noProof/>
          <w:color w:val="FF0000"/>
          <w:lang w:val="bg-BG"/>
        </w:rPr>
        <w:drawing>
          <wp:inline distT="0" distB="0" distL="0" distR="0" wp14:anchorId="746ACB2B" wp14:editId="7317205C">
            <wp:extent cx="4869180" cy="1425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1765" cy="143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3CDE9" w14:textId="77777777" w:rsidR="00332B26" w:rsidRDefault="00332B26" w:rsidP="007E1B3B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Почивка в Дубай – обогатен вариант </w:t>
      </w:r>
    </w:p>
    <w:p w14:paraId="093C60A5" w14:textId="555E049D" w:rsidR="00612FAA" w:rsidRDefault="00723258" w:rsidP="007E1B3B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 w:rsidRPr="007E1B3B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Дубай тур </w:t>
      </w:r>
      <w:r w:rsidR="00E3504B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с екскурзовод </w:t>
      </w:r>
      <w:r w:rsidRPr="007E1B3B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на </w:t>
      </w:r>
      <w:r w:rsidR="007E1B3B">
        <w:rPr>
          <w:rFonts w:ascii="Verdana" w:hAnsi="Verdana"/>
          <w:b/>
          <w:bCs/>
          <w:color w:val="FF0000"/>
          <w:sz w:val="24"/>
          <w:szCs w:val="24"/>
          <w:lang w:val="bg-BG"/>
        </w:rPr>
        <w:t>б</w:t>
      </w:r>
      <w:r w:rsidRPr="007E1B3B">
        <w:rPr>
          <w:rFonts w:ascii="Verdana" w:hAnsi="Verdana"/>
          <w:b/>
          <w:bCs/>
          <w:color w:val="FF0000"/>
          <w:sz w:val="24"/>
          <w:szCs w:val="24"/>
          <w:lang w:val="bg-BG"/>
        </w:rPr>
        <w:t>ългарски език</w:t>
      </w:r>
    </w:p>
    <w:p w14:paraId="2593BAD1" w14:textId="485F1313" w:rsidR="007C7D81" w:rsidRDefault="00E3504B" w:rsidP="00E3504B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В</w:t>
      </w:r>
      <w:r w:rsidRPr="007E1B3B">
        <w:rPr>
          <w:rFonts w:ascii="Verdana" w:hAnsi="Verdana"/>
          <w:b/>
          <w:bCs/>
          <w:color w:val="FF0000"/>
          <w:sz w:val="24"/>
          <w:szCs w:val="24"/>
          <w:lang w:val="bg-BG"/>
        </w:rPr>
        <w:t>ключено посещение на Рамкат</w:t>
      </w: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а</w:t>
      </w:r>
    </w:p>
    <w:p w14:paraId="026B98EC" w14:textId="2D0BB82D" w:rsidR="00332B26" w:rsidRDefault="00332B26" w:rsidP="00E3504B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Вечеря сух пакет при пристигане</w:t>
      </w:r>
    </w:p>
    <w:p w14:paraId="35A568B2" w14:textId="5443B0B4" w:rsidR="00332B26" w:rsidRDefault="00332B26" w:rsidP="00E3504B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2 вечери в избрания хотел </w:t>
      </w:r>
    </w:p>
    <w:p w14:paraId="3B8A4254" w14:textId="67506A28" w:rsidR="00332B26" w:rsidRPr="00B0235A" w:rsidRDefault="00332B26" w:rsidP="00B0235A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1 вечеря </w:t>
      </w:r>
      <w:r w:rsidR="002709E3">
        <w:rPr>
          <w:rFonts w:ascii="Verdana" w:hAnsi="Verdana"/>
          <w:b/>
          <w:bCs/>
          <w:color w:val="FF0000"/>
          <w:sz w:val="24"/>
          <w:szCs w:val="24"/>
          <w:lang w:val="bg-BG"/>
        </w:rPr>
        <w:t>в ресторант</w:t>
      </w:r>
      <w:r w:rsidR="002709E3">
        <w:rPr>
          <w:rFonts w:ascii="Verdana" w:hAnsi="Verdana"/>
          <w:b/>
          <w:bCs/>
          <w:color w:val="FF0000"/>
          <w:sz w:val="24"/>
          <w:szCs w:val="24"/>
        </w:rPr>
        <w:t xml:space="preserve"> </w:t>
      </w:r>
      <w:r w:rsidR="002709E3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на </w:t>
      </w:r>
      <w:r w:rsidR="002709E3">
        <w:rPr>
          <w:rFonts w:ascii="Verdana" w:hAnsi="Verdana"/>
          <w:b/>
          <w:bCs/>
          <w:color w:val="FF0000"/>
          <w:sz w:val="24"/>
          <w:szCs w:val="24"/>
        </w:rPr>
        <w:t>The Pointe,</w:t>
      </w:r>
      <w:r w:rsidR="002709E3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 мястото с новите цветни фонтани</w:t>
      </w:r>
    </w:p>
    <w:p w14:paraId="6E4ABE62" w14:textId="675BA8A4" w:rsidR="00915251" w:rsidRPr="00915251" w:rsidRDefault="00915251" w:rsidP="007C7D81">
      <w:pPr>
        <w:pStyle w:val="NoSpacing"/>
        <w:tabs>
          <w:tab w:val="left" w:pos="180"/>
        </w:tabs>
        <w:spacing w:after="0" w:line="240" w:lineRule="auto"/>
        <w:ind w:left="450"/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2A100A59" w14:textId="77777777" w:rsidR="00723258" w:rsidRPr="00680478" w:rsidRDefault="00723258" w:rsidP="0068047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1A9C283B" w14:textId="06003239" w:rsidR="00680478" w:rsidRDefault="00730D8E" w:rsidP="00680478">
      <w:pPr>
        <w:pStyle w:val="NoSpacing"/>
        <w:tabs>
          <w:tab w:val="left" w:pos="-180"/>
        </w:tabs>
        <w:spacing w:after="0"/>
        <w:ind w:left="-360"/>
        <w:jc w:val="center"/>
        <w:rPr>
          <w:rFonts w:ascii="Verdana" w:hAnsi="Verdana"/>
          <w:b/>
          <w:color w:val="FF0000"/>
          <w:lang w:val="bg-BG"/>
        </w:rPr>
      </w:pPr>
      <w:r>
        <w:rPr>
          <w:rFonts w:ascii="Verdana" w:hAnsi="Verdana"/>
          <w:b/>
          <w:color w:val="FF0000"/>
          <w:lang w:val="bg-BG"/>
        </w:rPr>
        <w:t>05.11 - 11.11.2022</w:t>
      </w:r>
    </w:p>
    <w:p w14:paraId="50935F7E" w14:textId="0A7BF479" w:rsidR="007B751F" w:rsidRPr="007B751F" w:rsidRDefault="007B751F" w:rsidP="00680478">
      <w:pPr>
        <w:pStyle w:val="NoSpacing"/>
        <w:tabs>
          <w:tab w:val="left" w:pos="-180"/>
        </w:tabs>
        <w:spacing w:after="0"/>
        <w:ind w:left="-360"/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  <w:lang w:val="bg-BG"/>
        </w:rPr>
        <w:t>20.</w:t>
      </w:r>
      <w:r>
        <w:rPr>
          <w:rFonts w:ascii="Verdana" w:hAnsi="Verdana"/>
          <w:b/>
          <w:color w:val="FF0000"/>
        </w:rPr>
        <w:t>11 – 26.11.2022</w:t>
      </w:r>
    </w:p>
    <w:p w14:paraId="441FFF91" w14:textId="77777777" w:rsidR="00680478" w:rsidRDefault="00680478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2BC4FA7B" w14:textId="47945411" w:rsidR="00F97850" w:rsidRPr="00723258" w:rsidRDefault="00F97850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 w:rsidRPr="00723258">
        <w:rPr>
          <w:rFonts w:ascii="Verdana" w:hAnsi="Verdana"/>
          <w:color w:val="002060"/>
          <w:sz w:val="20"/>
          <w:szCs w:val="20"/>
          <w:lang w:val="bg-BG"/>
        </w:rPr>
        <w:t>Програма</w:t>
      </w:r>
    </w:p>
    <w:p w14:paraId="3ECA04DE" w14:textId="77777777" w:rsidR="00F97850" w:rsidRPr="0073106F" w:rsidRDefault="00F97850" w:rsidP="00F97850">
      <w:pPr>
        <w:pStyle w:val="Default"/>
        <w:rPr>
          <w:rFonts w:ascii="Calibri Light" w:hAnsi="Calibri Light" w:cs="Calibri Light"/>
          <w:bCs/>
          <w:color w:val="000000" w:themeColor="text1"/>
          <w:lang w:val="bg-BG"/>
        </w:rPr>
      </w:pPr>
    </w:p>
    <w:p w14:paraId="2B8592C0" w14:textId="77777777" w:rsidR="00612FAA" w:rsidRPr="002B1A50" w:rsidRDefault="00612FAA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B1A50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Ден 1</w:t>
      </w:r>
    </w:p>
    <w:p w14:paraId="77C56468" w14:textId="3F7AFC6D" w:rsidR="00612FAA" w:rsidRDefault="00612FAA" w:rsidP="00612FAA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</w:pPr>
      <w:r w:rsidRPr="002B1A50">
        <w:rPr>
          <w:rFonts w:ascii="Verdana" w:hAnsi="Verdana"/>
          <w:color w:val="002060"/>
          <w:sz w:val="20"/>
          <w:szCs w:val="20"/>
          <w:lang w:val="bg-BG"/>
        </w:rPr>
        <w:t xml:space="preserve">Среща на летище София / Терминал </w:t>
      </w:r>
      <w:r w:rsidRPr="005228DC">
        <w:rPr>
          <w:rFonts w:ascii="Verdana" w:hAnsi="Verdana"/>
          <w:color w:val="002060"/>
          <w:sz w:val="20"/>
          <w:szCs w:val="20"/>
          <w:lang w:val="ru-RU"/>
        </w:rPr>
        <w:t>2</w:t>
      </w:r>
      <w:r w:rsidRPr="002B1A50">
        <w:rPr>
          <w:rFonts w:ascii="Verdana" w:hAnsi="Verdana"/>
          <w:color w:val="002060"/>
          <w:sz w:val="20"/>
          <w:szCs w:val="20"/>
          <w:lang w:val="bg-BG"/>
        </w:rPr>
        <w:t xml:space="preserve"> с водача на групата</w:t>
      </w:r>
      <w:r w:rsidRPr="005228DC">
        <w:rPr>
          <w:rFonts w:ascii="Verdana" w:hAnsi="Verdana"/>
          <w:color w:val="002060"/>
          <w:sz w:val="20"/>
          <w:szCs w:val="20"/>
          <w:lang w:val="ru-RU"/>
        </w:rPr>
        <w:t xml:space="preserve">. </w:t>
      </w:r>
      <w:r w:rsidRPr="002B1A50">
        <w:rPr>
          <w:rFonts w:ascii="Verdana" w:hAnsi="Verdana"/>
          <w:color w:val="002060"/>
          <w:sz w:val="20"/>
          <w:szCs w:val="20"/>
          <w:lang w:val="ru-RU"/>
        </w:rPr>
        <w:t xml:space="preserve">Полет за 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Дубай в </w:t>
      </w:r>
      <w:r w:rsidRPr="005228DC">
        <w:rPr>
          <w:rFonts w:ascii="Verdana" w:hAnsi="Verdana"/>
          <w:b/>
          <w:bCs/>
          <w:color w:val="002060"/>
          <w:sz w:val="20"/>
          <w:szCs w:val="20"/>
          <w:lang w:val="ru-RU"/>
        </w:rPr>
        <w:t>1</w:t>
      </w:r>
      <w:r w:rsidR="00050372" w:rsidRPr="00050372">
        <w:rPr>
          <w:rFonts w:ascii="Verdana" w:hAnsi="Verdana"/>
          <w:b/>
          <w:bCs/>
          <w:color w:val="002060"/>
          <w:sz w:val="20"/>
          <w:szCs w:val="20"/>
          <w:lang w:val="ru-RU"/>
        </w:rPr>
        <w:t>4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  <w:r w:rsidR="00050372" w:rsidRPr="00050372">
        <w:rPr>
          <w:rFonts w:ascii="Verdana" w:hAnsi="Verdana"/>
          <w:b/>
          <w:bCs/>
          <w:color w:val="002060"/>
          <w:sz w:val="20"/>
          <w:szCs w:val="20"/>
          <w:lang w:val="ru-RU"/>
        </w:rPr>
        <w:t>25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ч. с авиокомпания </w:t>
      </w:r>
      <w:r w:rsidR="00050372">
        <w:rPr>
          <w:rFonts w:ascii="Verdana" w:hAnsi="Verdana"/>
          <w:b/>
          <w:bCs/>
          <w:color w:val="002060"/>
          <w:sz w:val="20"/>
          <w:szCs w:val="20"/>
        </w:rPr>
        <w:t>Fly</w:t>
      </w:r>
      <w:r w:rsidR="00050372" w:rsidRPr="00050372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</w:t>
      </w:r>
      <w:r w:rsidR="00050372">
        <w:rPr>
          <w:rFonts w:ascii="Verdana" w:hAnsi="Verdana"/>
          <w:b/>
          <w:bCs/>
          <w:color w:val="002060"/>
          <w:sz w:val="20"/>
          <w:szCs w:val="20"/>
        </w:rPr>
        <w:t>Dubai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. </w:t>
      </w:r>
      <w:r w:rsidRPr="00723258">
        <w:rPr>
          <w:rFonts w:ascii="Verdana" w:hAnsi="Verdana"/>
          <w:color w:val="002060"/>
          <w:sz w:val="20"/>
          <w:szCs w:val="20"/>
          <w:lang w:val="bg-BG"/>
        </w:rPr>
        <w:t xml:space="preserve">Пристигане на летище Дубай в 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>2</w:t>
      </w:r>
      <w:r w:rsidR="00767BED">
        <w:rPr>
          <w:rFonts w:ascii="Verdana" w:hAnsi="Verdana"/>
          <w:b/>
          <w:bCs/>
          <w:color w:val="002060"/>
          <w:sz w:val="20"/>
          <w:szCs w:val="20"/>
          <w:lang w:val="bg-BG"/>
        </w:rPr>
        <w:t>1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  <w:r w:rsidR="00050372" w:rsidRPr="00050372">
        <w:rPr>
          <w:rFonts w:ascii="Verdana" w:hAnsi="Verdana"/>
          <w:b/>
          <w:bCs/>
          <w:color w:val="002060"/>
          <w:sz w:val="20"/>
          <w:szCs w:val="20"/>
          <w:lang w:val="bg-BG"/>
        </w:rPr>
        <w:t>25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ч</w:t>
      </w:r>
      <w:r w:rsidRPr="00723258">
        <w:rPr>
          <w:rFonts w:ascii="Verdana" w:hAnsi="Verdana"/>
          <w:color w:val="002060"/>
          <w:sz w:val="20"/>
          <w:szCs w:val="20"/>
          <w:lang w:val="bg-BG"/>
        </w:rPr>
        <w:t xml:space="preserve">. Посрещане от фирмата партньор. Трансфер и настаняване в избрания хотел. </w:t>
      </w:r>
      <w:r w:rsidR="00684BC1" w:rsidRPr="001313EC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Късна вечеря в хотела – сух пакет (включена в цената). Нощувка.</w:t>
      </w:r>
    </w:p>
    <w:p w14:paraId="6C32AEB2" w14:textId="77777777" w:rsidR="00684BC1" w:rsidRPr="00723258" w:rsidRDefault="00684BC1" w:rsidP="00612FAA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3054B641" w14:textId="77777777" w:rsidR="00612FAA" w:rsidRPr="00723258" w:rsidRDefault="007629C7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723258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Ден 2</w:t>
      </w:r>
      <w:r w:rsidR="000B3A13" w:rsidRPr="00723258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: </w:t>
      </w:r>
    </w:p>
    <w:p w14:paraId="37C6C72C" w14:textId="77777777" w:rsidR="00680478" w:rsidRPr="00680478" w:rsidRDefault="00680478" w:rsidP="00680478">
      <w:pPr>
        <w:pStyle w:val="NoSpacing"/>
        <w:tabs>
          <w:tab w:val="left" w:pos="180"/>
        </w:tabs>
        <w:ind w:left="-27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Полудневен тур на нов Дубай на Български език с включено посещение на Рамката по време на тура с последна спирка Дубай мол (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включено в пакетната цена</w:t>
      </w:r>
      <w:r w:rsidRPr="00680478">
        <w:rPr>
          <w:rFonts w:ascii="Verdana" w:hAnsi="Verdana"/>
          <w:color w:val="002060"/>
          <w:sz w:val="20"/>
          <w:szCs w:val="20"/>
          <w:lang w:val="bg-BG"/>
        </w:rPr>
        <w:t>)</w:t>
      </w:r>
    </w:p>
    <w:p w14:paraId="204D92B2" w14:textId="0F4908E6" w:rsidR="00243AD1" w:rsidRPr="00EA6B92" w:rsidRDefault="00680478" w:rsidP="00680478">
      <w:pPr>
        <w:pStyle w:val="NoSpacing"/>
        <w:tabs>
          <w:tab w:val="left" w:pos="180"/>
        </w:tabs>
        <w:ind w:left="-27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Турът има за цел да ви запознае с арабската култура и да ви покаже най-известните забележителности на Дубай, които в продължение на 30 години да се строили в пустинята. Обиколката ще ви върне назад във времето и ще ви покаже как са живели местните, ще ви запознае с невероятните нови проекти, превърнали града в един от водещите туристически и бизнес центрове. След среща с екскурзовода в лобито на хотела, обиколката ще започне от Дубай Марина - свободно време за снимки, където можете да видите и най-усуканата сграда в света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Cayan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Tower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. Следващата ни спирка ще бъде „8-мото чудо на света“, най-големият изкуствен остров в света: Палм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Джумейра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>. Ще научите интересни факти от строителството на острова, преди да стигнете до най-новата и популярна спирка „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The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Pointe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“, която предлага най-добрата гледка към хотел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Atlantis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the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Palm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. След като направим снимки, ще продължим към „арабската </w:t>
      </w:r>
      <w:r w:rsidRPr="00680478">
        <w:rPr>
          <w:rFonts w:ascii="Verdana" w:hAnsi="Verdana"/>
          <w:color w:val="002060"/>
          <w:sz w:val="20"/>
          <w:szCs w:val="20"/>
          <w:lang w:val="bg-BG"/>
        </w:rPr>
        <w:lastRenderedPageBreak/>
        <w:t xml:space="preserve">Венеция“ или Мадинат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Джумейра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: красив комплекс в арабски стил с 3 хотела, различни ресторанти, безистени с арабски шалове, сувенири и арабски масла. Време за разходка и кафе. Преминавайки през квартал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Джумейра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, където живеят местните, се отправяме към Рамката (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Dubai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Frame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). Издигайки се на 150м. височина, ще се изкачите до върха с панорамен асансьор. От там ще имате възможност да видите от едната страна старата част на града, а от другата - новата. На слизане ще видите кратко филмче как местните си представят бъдещето в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Емирствата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. Последната ни спирка ще бъде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Dubai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Mall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( към момента най-големият мол в света с над 1200 магазина! Тук нашата обзорна обиколка приключва.</w:t>
      </w:r>
      <w:r w:rsidR="00EA6B92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EA6B92" w:rsidRPr="00EA6B92">
        <w:rPr>
          <w:rFonts w:ascii="Verdana" w:hAnsi="Verdana"/>
          <w:b/>
          <w:bCs/>
          <w:color w:val="002060"/>
          <w:sz w:val="20"/>
          <w:szCs w:val="20"/>
          <w:lang w:val="bg-BG"/>
        </w:rPr>
        <w:t>Вечеря в ресторанта на хотела</w:t>
      </w:r>
      <w:r w:rsidR="00EA6B92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, </w:t>
      </w:r>
      <w:r w:rsidR="005D6F56">
        <w:rPr>
          <w:rFonts w:ascii="Verdana" w:hAnsi="Verdana"/>
          <w:b/>
          <w:bCs/>
          <w:color w:val="002060"/>
          <w:sz w:val="20"/>
          <w:szCs w:val="20"/>
          <w:lang w:val="bg-BG"/>
        </w:rPr>
        <w:t>(</w:t>
      </w:r>
      <w:r w:rsidR="00EA6B92">
        <w:rPr>
          <w:rFonts w:ascii="Verdana" w:hAnsi="Verdana"/>
          <w:b/>
          <w:bCs/>
          <w:color w:val="002060"/>
          <w:sz w:val="20"/>
          <w:szCs w:val="20"/>
          <w:lang w:val="bg-BG"/>
        </w:rPr>
        <w:t>включен</w:t>
      </w:r>
      <w:r w:rsidR="005D6F56">
        <w:rPr>
          <w:rFonts w:ascii="Verdana" w:hAnsi="Verdana"/>
          <w:b/>
          <w:bCs/>
          <w:color w:val="002060"/>
          <w:sz w:val="20"/>
          <w:szCs w:val="20"/>
          <w:lang w:val="bg-BG"/>
        </w:rPr>
        <w:t>а</w:t>
      </w:r>
      <w:r w:rsidR="00EA6B92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в цената</w:t>
      </w:r>
      <w:r w:rsidR="005D6F56">
        <w:rPr>
          <w:rFonts w:ascii="Verdana" w:hAnsi="Verdana"/>
          <w:b/>
          <w:bCs/>
          <w:color w:val="002060"/>
          <w:sz w:val="20"/>
          <w:szCs w:val="20"/>
          <w:lang w:val="bg-BG"/>
        </w:rPr>
        <w:t>).</w:t>
      </w:r>
    </w:p>
    <w:p w14:paraId="5B017D9F" w14:textId="77777777" w:rsidR="002E7260" w:rsidRPr="00723258" w:rsidRDefault="002E7260" w:rsidP="00723258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</w:pPr>
      <w:r w:rsidRPr="007232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По желание</w:t>
      </w:r>
      <w:r w:rsidR="005538D2" w:rsidRPr="007232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, (без трансфер на връщане)</w:t>
      </w:r>
      <w:r w:rsidRPr="007232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:</w:t>
      </w:r>
    </w:p>
    <w:p w14:paraId="3A3DC8B4" w14:textId="54CF86E0" w:rsidR="00680478" w:rsidRPr="00DA7B1C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>1</w:t>
      </w:r>
      <w:r w:rsidR="00E22B20" w:rsidRPr="00E22B20">
        <w:rPr>
          <w:rFonts w:ascii="Verdana" w:hAnsi="Verdana"/>
          <w:color w:val="002060"/>
          <w:sz w:val="20"/>
          <w:szCs w:val="20"/>
          <w:lang w:val="bg-BG"/>
        </w:rPr>
        <w:t>5</w:t>
      </w: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.00: Качване на Бурж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Кхалифа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по светло: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5</w:t>
      </w:r>
      <w:r w:rsidR="005D4670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0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евро/</w:t>
      </w:r>
      <w:r w:rsidR="005D4670">
        <w:rPr>
          <w:rFonts w:ascii="Verdana" w:hAnsi="Verdana"/>
          <w:b/>
          <w:bCs/>
          <w:color w:val="002060"/>
          <w:sz w:val="20"/>
          <w:szCs w:val="20"/>
          <w:lang w:val="bg-BG"/>
        </w:rPr>
        <w:t>9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8 лв. на човек</w:t>
      </w:r>
    </w:p>
    <w:p w14:paraId="6F497010" w14:textId="5BAC69A7" w:rsidR="00680478" w:rsidRPr="00680478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17.00: Качване на Бурж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Кхалифа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на залез: </w:t>
      </w:r>
      <w:r w:rsidR="003F2E8E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70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евро/1</w:t>
      </w:r>
      <w:r w:rsidR="003F2E8E">
        <w:rPr>
          <w:rFonts w:ascii="Verdana" w:hAnsi="Verdana"/>
          <w:b/>
          <w:bCs/>
          <w:color w:val="002060"/>
          <w:sz w:val="20"/>
          <w:szCs w:val="20"/>
          <w:lang w:val="bg-BG"/>
        </w:rPr>
        <w:t>3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7 лв. на човек</w:t>
      </w:r>
    </w:p>
    <w:p w14:paraId="5F8A3B90" w14:textId="5193AAA2" w:rsidR="00680478" w:rsidRPr="00680478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20.00: Качване на Бурж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Кхалифа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по тъмно: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5</w:t>
      </w:r>
      <w:r w:rsidR="003F2E8E">
        <w:rPr>
          <w:rFonts w:ascii="Verdana" w:hAnsi="Verdana"/>
          <w:b/>
          <w:bCs/>
          <w:color w:val="002060"/>
          <w:sz w:val="20"/>
          <w:szCs w:val="20"/>
          <w:lang w:val="bg-BG"/>
        </w:rPr>
        <w:t>5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евро /</w:t>
      </w:r>
      <w:r w:rsidR="003F2E8E">
        <w:rPr>
          <w:rFonts w:ascii="Verdana" w:hAnsi="Verdana"/>
          <w:b/>
          <w:bCs/>
          <w:color w:val="002060"/>
          <w:sz w:val="20"/>
          <w:szCs w:val="20"/>
          <w:lang w:val="bg-BG"/>
        </w:rPr>
        <w:t>10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8 лв. на човек</w:t>
      </w:r>
    </w:p>
    <w:p w14:paraId="551BED7C" w14:textId="61C0720D" w:rsidR="00680478" w:rsidRPr="00680478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Посещение на аквариума в Дубай Мол: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35</w:t>
      </w:r>
      <w:r w:rsidR="00DA7B1C"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евро/69 лв. на човек</w:t>
      </w:r>
    </w:p>
    <w:p w14:paraId="7C7ED96D" w14:textId="77777777" w:rsidR="00E22B20" w:rsidRPr="00680478" w:rsidRDefault="00E22B20" w:rsidP="00E22B20">
      <w:pPr>
        <w:pStyle w:val="NoSpacing"/>
        <w:tabs>
          <w:tab w:val="left" w:pos="720"/>
        </w:tabs>
        <w:spacing w:after="0" w:line="240" w:lineRule="auto"/>
        <w:ind w:left="90"/>
        <w:rPr>
          <w:rFonts w:ascii="Verdana" w:hAnsi="Verdana"/>
          <w:color w:val="002060"/>
          <w:sz w:val="20"/>
          <w:szCs w:val="20"/>
          <w:lang w:val="bg-BG"/>
        </w:rPr>
      </w:pPr>
    </w:p>
    <w:p w14:paraId="38E9FC27" w14:textId="188CFD09" w:rsidR="000D64D7" w:rsidRPr="00612FAA" w:rsidRDefault="000D64D7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612FAA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3: </w:t>
      </w:r>
    </w:p>
    <w:p w14:paraId="0A687114" w14:textId="63C6B314" w:rsidR="00612FAA" w:rsidRDefault="000D64D7" w:rsidP="00612FAA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12FAA">
        <w:rPr>
          <w:rFonts w:ascii="Verdana" w:hAnsi="Verdana"/>
          <w:color w:val="002060"/>
          <w:sz w:val="20"/>
          <w:szCs w:val="20"/>
          <w:lang w:val="bg-BG"/>
        </w:rPr>
        <w:t>Закуска</w:t>
      </w:r>
      <w:r w:rsidR="00612FAA" w:rsidRPr="00612FAA">
        <w:rPr>
          <w:rFonts w:ascii="Verdana" w:hAnsi="Verdana"/>
          <w:color w:val="002060"/>
          <w:sz w:val="20"/>
          <w:szCs w:val="20"/>
          <w:lang w:val="bg-BG"/>
        </w:rPr>
        <w:t>.</w:t>
      </w:r>
      <w:r w:rsidR="00612FAA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612FAA" w:rsidRPr="00612FAA">
        <w:rPr>
          <w:rFonts w:ascii="Verdana" w:hAnsi="Verdana"/>
          <w:color w:val="002060"/>
          <w:sz w:val="20"/>
          <w:szCs w:val="20"/>
          <w:lang w:val="bg-BG"/>
        </w:rPr>
        <w:t>Свободно време за плаж и развлечение или възможност за</w:t>
      </w:r>
    </w:p>
    <w:p w14:paraId="1448FF6D" w14:textId="5B4D35E5" w:rsidR="002E5399" w:rsidRDefault="00612FAA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12FAA">
        <w:rPr>
          <w:rFonts w:ascii="Verdana" w:hAnsi="Verdana"/>
          <w:color w:val="002060"/>
          <w:sz w:val="20"/>
          <w:szCs w:val="20"/>
          <w:lang w:val="bg-BG"/>
        </w:rPr>
        <w:t>допълнителна екскурзия:</w:t>
      </w:r>
    </w:p>
    <w:p w14:paraId="7A0C122E" w14:textId="762D7C5F" w:rsidR="00AA4DC0" w:rsidRDefault="00AA4DC0" w:rsidP="00401A72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AA4DC0">
        <w:rPr>
          <w:rFonts w:ascii="Verdana" w:hAnsi="Verdana"/>
          <w:b/>
          <w:bCs/>
          <w:color w:val="002060"/>
          <w:sz w:val="20"/>
          <w:szCs w:val="20"/>
          <w:lang w:val="bg-BG"/>
        </w:rPr>
        <w:t>Целодневен тур на Абу Даби*</w:t>
      </w:r>
      <w:r w:rsidRPr="00AA4DC0">
        <w:rPr>
          <w:rFonts w:ascii="Verdana" w:hAnsi="Verdana"/>
          <w:color w:val="002060"/>
          <w:sz w:val="20"/>
          <w:szCs w:val="20"/>
          <w:lang w:val="bg-BG"/>
        </w:rPr>
        <w:t xml:space="preserve"> на Български език с включено посещение на двореца на Шейха “</w:t>
      </w:r>
      <w:proofErr w:type="spellStart"/>
      <w:r w:rsidRPr="00AA4DC0">
        <w:rPr>
          <w:rFonts w:ascii="Verdana" w:hAnsi="Verdana"/>
          <w:color w:val="002060"/>
          <w:sz w:val="20"/>
          <w:szCs w:val="20"/>
          <w:lang w:val="bg-BG"/>
        </w:rPr>
        <w:t>Qasr</w:t>
      </w:r>
      <w:proofErr w:type="spellEnd"/>
      <w:r w:rsidRPr="00AA4DC0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AA4DC0">
        <w:rPr>
          <w:rFonts w:ascii="Verdana" w:hAnsi="Verdana"/>
          <w:color w:val="002060"/>
          <w:sz w:val="20"/>
          <w:szCs w:val="20"/>
          <w:lang w:val="bg-BG"/>
        </w:rPr>
        <w:t>Al</w:t>
      </w:r>
      <w:proofErr w:type="spellEnd"/>
      <w:r w:rsidRPr="00AA4DC0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AA4DC0">
        <w:rPr>
          <w:rFonts w:ascii="Verdana" w:hAnsi="Verdana"/>
          <w:color w:val="002060"/>
          <w:sz w:val="20"/>
          <w:szCs w:val="20"/>
          <w:lang w:val="bg-BG"/>
        </w:rPr>
        <w:t>Watan</w:t>
      </w:r>
      <w:proofErr w:type="spellEnd"/>
      <w:r w:rsidRPr="00AA4DC0">
        <w:rPr>
          <w:rFonts w:ascii="Verdana" w:hAnsi="Verdana"/>
          <w:color w:val="002060"/>
          <w:sz w:val="20"/>
          <w:szCs w:val="20"/>
          <w:lang w:val="bg-BG"/>
        </w:rPr>
        <w:t xml:space="preserve">”( </w:t>
      </w:r>
      <w:r w:rsidRPr="00AA4DC0">
        <w:rPr>
          <w:rFonts w:ascii="Verdana" w:hAnsi="Verdana"/>
          <w:b/>
          <w:bCs/>
          <w:color w:val="002060"/>
          <w:sz w:val="20"/>
          <w:szCs w:val="20"/>
          <w:lang w:val="bg-BG"/>
        </w:rPr>
        <w:t>85 евро /166 лв. на човек</w:t>
      </w:r>
      <w:r w:rsidRPr="00AA4DC0">
        <w:rPr>
          <w:rFonts w:ascii="Verdana" w:hAnsi="Verdana"/>
          <w:color w:val="002060"/>
          <w:sz w:val="20"/>
          <w:szCs w:val="20"/>
          <w:lang w:val="bg-BG"/>
        </w:rPr>
        <w:t xml:space="preserve">, при 10 човека, </w:t>
      </w:r>
      <w:r w:rsidRPr="00AA4DC0">
        <w:rPr>
          <w:rFonts w:ascii="Verdana" w:hAnsi="Verdana"/>
          <w:b/>
          <w:bCs/>
          <w:color w:val="002060"/>
          <w:sz w:val="20"/>
          <w:szCs w:val="20"/>
          <w:lang w:val="bg-BG"/>
        </w:rPr>
        <w:t>65 евро/127 лв. на човек</w:t>
      </w:r>
      <w:r w:rsidRPr="00AA4DC0">
        <w:rPr>
          <w:rFonts w:ascii="Verdana" w:hAnsi="Verdana"/>
          <w:color w:val="002060"/>
          <w:sz w:val="20"/>
          <w:szCs w:val="20"/>
          <w:lang w:val="bg-BG"/>
        </w:rPr>
        <w:t>, при 20 човека)</w:t>
      </w:r>
    </w:p>
    <w:p w14:paraId="4B063FCE" w14:textId="643F8BF2" w:rsidR="005D6F56" w:rsidRPr="005D6F56" w:rsidRDefault="005D6F56" w:rsidP="005D6F56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</w:rPr>
      </w:pPr>
      <w:r w:rsidRPr="001313EC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Вечеря в ресторанта на хотела ( включена в цената).</w:t>
      </w:r>
    </w:p>
    <w:p w14:paraId="0B2C3E29" w14:textId="77777777" w:rsidR="00001027" w:rsidRPr="00001027" w:rsidRDefault="00001027" w:rsidP="00001027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550B4097" w14:textId="77777777" w:rsidR="002E5399" w:rsidRDefault="000D64D7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4: </w:t>
      </w:r>
    </w:p>
    <w:p w14:paraId="2AC3268E" w14:textId="6D93A30C" w:rsidR="002E5399" w:rsidRDefault="000D64D7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color w:val="002060"/>
          <w:sz w:val="20"/>
          <w:szCs w:val="20"/>
          <w:lang w:val="bg-BG"/>
        </w:rPr>
        <w:t>Закуска</w:t>
      </w:r>
      <w:r w:rsidR="002E5399" w:rsidRPr="002E5399">
        <w:rPr>
          <w:rFonts w:ascii="Verdana" w:hAnsi="Verdana"/>
          <w:color w:val="002060"/>
          <w:sz w:val="20"/>
          <w:szCs w:val="20"/>
          <w:lang w:val="bg-BG"/>
        </w:rPr>
        <w:t xml:space="preserve">. </w:t>
      </w:r>
      <w:r w:rsidR="002E5399" w:rsidRPr="00612FAA">
        <w:rPr>
          <w:rFonts w:ascii="Verdana" w:hAnsi="Verdana"/>
          <w:color w:val="002060"/>
          <w:sz w:val="20"/>
          <w:szCs w:val="20"/>
          <w:lang w:val="bg-BG"/>
        </w:rPr>
        <w:t>Свободно време за плаж и развлечение или възможност за</w:t>
      </w:r>
    </w:p>
    <w:p w14:paraId="1278DB99" w14:textId="77777777" w:rsidR="002E5399" w:rsidRDefault="002E5399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356B21">
        <w:rPr>
          <w:rFonts w:ascii="Verdana" w:hAnsi="Verdana"/>
          <w:color w:val="002060"/>
          <w:sz w:val="20"/>
          <w:szCs w:val="20"/>
          <w:lang w:val="bg-BG"/>
        </w:rPr>
        <w:t>допълнителна</w:t>
      </w:r>
      <w:r w:rsidRPr="00612FAA">
        <w:rPr>
          <w:rFonts w:ascii="Verdana" w:hAnsi="Verdana"/>
          <w:color w:val="002060"/>
          <w:sz w:val="20"/>
          <w:szCs w:val="20"/>
          <w:lang w:val="bg-BG"/>
        </w:rPr>
        <w:t xml:space="preserve"> екскурзия:</w:t>
      </w:r>
    </w:p>
    <w:p w14:paraId="6DB6A75D" w14:textId="7FE013A3" w:rsidR="00EB619B" w:rsidRDefault="00F73299" w:rsidP="00EB619B">
      <w:pPr>
        <w:pStyle w:val="NoSpacing"/>
        <w:tabs>
          <w:tab w:val="left" w:pos="-270"/>
        </w:tabs>
        <w:spacing w:after="0"/>
        <w:ind w:left="630" w:hanging="990"/>
        <w:rPr>
          <w:rFonts w:ascii="Verdana" w:hAnsi="Verdana" w:cs="Calibri Light"/>
          <w:b/>
          <w:bCs/>
          <w:color w:val="002060"/>
          <w:lang w:val="bg-BG"/>
        </w:rPr>
      </w:pPr>
      <w:proofErr w:type="spellStart"/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Miracle</w:t>
      </w:r>
      <w:proofErr w:type="spellEnd"/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</w:t>
      </w:r>
      <w:proofErr w:type="spellStart"/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Garden</w:t>
      </w:r>
      <w:proofErr w:type="spellEnd"/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- </w:t>
      </w:r>
      <w:r w:rsidR="000D64D7" w:rsidRPr="002E5399">
        <w:rPr>
          <w:rFonts w:ascii="Verdana" w:hAnsi="Verdana"/>
          <w:color w:val="002060"/>
          <w:sz w:val="20"/>
          <w:szCs w:val="20"/>
          <w:lang w:val="bg-BG"/>
        </w:rPr>
        <w:t>Посещение на най-голямата град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ина с естествени цветя </w:t>
      </w:r>
      <w:r w:rsidR="0096548B">
        <w:rPr>
          <w:rFonts w:ascii="Verdana" w:hAnsi="Verdana"/>
          <w:color w:val="002060"/>
          <w:sz w:val="20"/>
          <w:szCs w:val="20"/>
          <w:lang w:val="bg-BG"/>
        </w:rPr>
        <w:t>в</w:t>
      </w:r>
      <w:r w:rsidR="00DA7B1C" w:rsidRPr="00DA7B1C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>света:</w:t>
      </w:r>
      <w:r w:rsidR="0096548B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723258" w:rsidRPr="002E5399">
        <w:rPr>
          <w:rFonts w:ascii="Verdana" w:hAnsi="Verdana"/>
          <w:color w:val="002060"/>
          <w:sz w:val="20"/>
          <w:szCs w:val="20"/>
          <w:lang w:val="bg-BG"/>
        </w:rPr>
        <w:t>Б</w:t>
      </w:r>
      <w:r w:rsidR="000D64D7" w:rsidRPr="002E5399">
        <w:rPr>
          <w:rFonts w:ascii="Verdana" w:hAnsi="Verdana"/>
          <w:color w:val="002060"/>
          <w:sz w:val="20"/>
          <w:szCs w:val="20"/>
          <w:lang w:val="bg-BG"/>
        </w:rPr>
        <w:t>ил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ет</w:t>
      </w:r>
      <w:r w:rsidR="0072325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+</w:t>
      </w:r>
      <w:r w:rsidR="0072325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трансфер</w:t>
      </w:r>
      <w:r w:rsidR="0072325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+</w:t>
      </w:r>
      <w:r w:rsidR="0072325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243AD1" w:rsidRPr="002E5399">
        <w:rPr>
          <w:rFonts w:ascii="Verdana" w:hAnsi="Verdana"/>
          <w:color w:val="002060"/>
          <w:sz w:val="20"/>
          <w:szCs w:val="20"/>
          <w:lang w:val="bg-BG"/>
        </w:rPr>
        <w:t>гид</w:t>
      </w:r>
      <w:r w:rsidR="0096548B" w:rsidRPr="0096548B">
        <w:rPr>
          <w:rFonts w:ascii="Verdana" w:hAnsi="Verdana"/>
          <w:color w:val="002060"/>
          <w:sz w:val="20"/>
          <w:szCs w:val="20"/>
          <w:lang w:val="bg-BG"/>
        </w:rPr>
        <w:t>:</w:t>
      </w:r>
      <w:r w:rsidR="0096548B" w:rsidRPr="0096548B">
        <w:rPr>
          <w:rFonts w:ascii="Verdana" w:hAnsi="Verdana" w:cs="Calibri Light"/>
          <w:b/>
          <w:bCs/>
          <w:color w:val="002060"/>
          <w:lang w:val="bg-BG"/>
        </w:rPr>
        <w:t xml:space="preserve"> </w:t>
      </w:r>
      <w:r w:rsidR="0096548B" w:rsidRPr="00842D57">
        <w:rPr>
          <w:rFonts w:ascii="Verdana" w:hAnsi="Verdana" w:cs="Calibri Light"/>
          <w:b/>
          <w:bCs/>
          <w:color w:val="002060"/>
          <w:lang w:val="bg-BG"/>
        </w:rPr>
        <w:t>4</w:t>
      </w:r>
      <w:r w:rsidR="00971587">
        <w:rPr>
          <w:rFonts w:ascii="Verdana" w:hAnsi="Verdana" w:cs="Calibri Light"/>
          <w:b/>
          <w:bCs/>
          <w:color w:val="002060"/>
          <w:lang w:val="bg-BG"/>
        </w:rPr>
        <w:t>5</w:t>
      </w:r>
      <w:r w:rsidR="0096548B" w:rsidRPr="00842D57">
        <w:rPr>
          <w:rFonts w:ascii="Verdana" w:hAnsi="Verdana" w:cs="Calibri Light"/>
          <w:b/>
          <w:bCs/>
          <w:color w:val="002060"/>
          <w:lang w:val="bg-BG"/>
        </w:rPr>
        <w:t xml:space="preserve"> евро/</w:t>
      </w:r>
      <w:r w:rsidR="00971587">
        <w:rPr>
          <w:rFonts w:ascii="Verdana" w:hAnsi="Verdana" w:cs="Calibri Light"/>
          <w:b/>
          <w:bCs/>
          <w:color w:val="002060"/>
          <w:lang w:val="bg-BG"/>
        </w:rPr>
        <w:t>8</w:t>
      </w:r>
      <w:r w:rsidR="0096548B" w:rsidRPr="00842D57">
        <w:rPr>
          <w:rFonts w:ascii="Verdana" w:hAnsi="Verdana" w:cs="Calibri Light"/>
          <w:b/>
          <w:bCs/>
          <w:color w:val="002060"/>
          <w:lang w:val="bg-BG"/>
        </w:rPr>
        <w:t>8 лв. на човек</w:t>
      </w:r>
      <w:r w:rsidR="00EB619B">
        <w:rPr>
          <w:rFonts w:ascii="Verdana" w:hAnsi="Verdana" w:cs="Calibri Light"/>
          <w:b/>
          <w:bCs/>
          <w:color w:val="002060"/>
          <w:lang w:val="bg-BG"/>
        </w:rPr>
        <w:t xml:space="preserve"> при минимум 10 човека</w:t>
      </w:r>
    </w:p>
    <w:p w14:paraId="2318A5CC" w14:textId="55F581C7" w:rsidR="002E5399" w:rsidRPr="002E5399" w:rsidRDefault="002E5399" w:rsidP="00966765">
      <w:pPr>
        <w:pStyle w:val="NoSpacing"/>
        <w:tabs>
          <w:tab w:val="left" w:pos="-270"/>
        </w:tabs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50EFA208" w14:textId="54BBF156" w:rsidR="002E5399" w:rsidRDefault="0096548B" w:rsidP="00E1545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Джип </w:t>
      </w:r>
      <w:r w:rsidR="000D64D7"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Сафари в пустинята</w:t>
      </w:r>
      <w:r w:rsidR="000D64D7"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с трансфери и вечеря : </w:t>
      </w:r>
      <w:r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>60 евро</w:t>
      </w:r>
      <w:r w:rsidR="000D64D7"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>/</w:t>
      </w:r>
      <w:r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>118 лв.</w:t>
      </w:r>
      <w:r w:rsidR="000D64D7"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на човек</w:t>
      </w:r>
    </w:p>
    <w:p w14:paraId="1A191363" w14:textId="77777777" w:rsidR="002E5399" w:rsidRDefault="002E5399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2CE55933" w14:textId="77777777" w:rsidR="002E5399" w:rsidRDefault="001B58D8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Ден 5</w:t>
      </w:r>
      <w:r w:rsidR="006E27CF" w:rsidRPr="002E5399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: </w:t>
      </w:r>
    </w:p>
    <w:p w14:paraId="00F3F7FF" w14:textId="2ED5967F" w:rsidR="005B1256" w:rsidRDefault="006E27CF" w:rsidP="005B1256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color w:val="002060"/>
          <w:sz w:val="20"/>
          <w:szCs w:val="20"/>
          <w:lang w:val="bg-BG"/>
        </w:rPr>
        <w:t>Закуска</w:t>
      </w:r>
      <w:r w:rsidR="002E5399" w:rsidRPr="002E5399">
        <w:rPr>
          <w:rFonts w:ascii="Verdana" w:hAnsi="Verdana"/>
          <w:color w:val="002060"/>
          <w:sz w:val="20"/>
          <w:szCs w:val="20"/>
          <w:lang w:val="bg-BG"/>
        </w:rPr>
        <w:t>.</w:t>
      </w:r>
      <w:r w:rsidR="005B1256" w:rsidRPr="005B1256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5B1256" w:rsidRPr="00612FAA">
        <w:rPr>
          <w:rFonts w:ascii="Verdana" w:hAnsi="Verdana"/>
          <w:color w:val="002060"/>
          <w:sz w:val="20"/>
          <w:szCs w:val="20"/>
          <w:lang w:val="bg-BG"/>
        </w:rPr>
        <w:t>Свободно време за плаж и развлечение или възможност за</w:t>
      </w:r>
    </w:p>
    <w:p w14:paraId="711DC1C4" w14:textId="77777777" w:rsidR="005B1256" w:rsidRDefault="005B1256" w:rsidP="005B1256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12FAA">
        <w:rPr>
          <w:rFonts w:ascii="Verdana" w:hAnsi="Verdana"/>
          <w:color w:val="002060"/>
          <w:sz w:val="20"/>
          <w:szCs w:val="20"/>
          <w:lang w:val="bg-BG"/>
        </w:rPr>
        <w:t>допълнителна екскурзия</w:t>
      </w:r>
      <w:r>
        <w:rPr>
          <w:rFonts w:ascii="Verdana" w:hAnsi="Verdana"/>
          <w:color w:val="002060"/>
          <w:sz w:val="20"/>
          <w:szCs w:val="20"/>
          <w:lang w:val="bg-BG"/>
        </w:rPr>
        <w:t>:</w:t>
      </w:r>
    </w:p>
    <w:p w14:paraId="0B2D7B4C" w14:textId="74E8B5ED" w:rsidR="00E22B20" w:rsidRDefault="006E27CF" w:rsidP="00E22B2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E22B20"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Арабска приказка (Тур на стария Дубай)</w:t>
      </w:r>
      <w:r w:rsidR="00E22B20"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със свободно време на пазарите</w:t>
      </w:r>
      <w:r w:rsidR="00E22B20">
        <w:rPr>
          <w:rFonts w:ascii="Verdana" w:hAnsi="Verdana"/>
          <w:color w:val="002060"/>
          <w:sz w:val="20"/>
          <w:szCs w:val="20"/>
          <w:lang w:val="bg-BG"/>
        </w:rPr>
        <w:t xml:space="preserve">,   </w:t>
      </w:r>
      <w:r w:rsidR="00E22B20" w:rsidRPr="002E5399">
        <w:rPr>
          <w:rFonts w:ascii="Verdana" w:hAnsi="Verdana"/>
          <w:color w:val="002060"/>
          <w:sz w:val="20"/>
          <w:szCs w:val="20"/>
          <w:lang w:val="bg-BG"/>
        </w:rPr>
        <w:t xml:space="preserve">обяд </w:t>
      </w:r>
      <w:r w:rsidR="00E22B20">
        <w:rPr>
          <w:rFonts w:ascii="Verdana" w:hAnsi="Verdana"/>
          <w:color w:val="002060"/>
          <w:sz w:val="20"/>
          <w:szCs w:val="20"/>
          <w:lang w:val="bg-BG"/>
        </w:rPr>
        <w:t xml:space="preserve">в </w:t>
      </w:r>
      <w:r w:rsidR="00E22B20" w:rsidRPr="002E5399">
        <w:rPr>
          <w:rFonts w:ascii="Verdana" w:hAnsi="Verdana"/>
          <w:color w:val="002060"/>
          <w:sz w:val="20"/>
          <w:szCs w:val="20"/>
          <w:lang w:val="bg-BG"/>
        </w:rPr>
        <w:t>традиционен ресторант и БОНУС посещение на музея на кафето и чаша кафе:</w:t>
      </w:r>
      <w:r w:rsidR="00E22B20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E22B20" w:rsidRPr="00792D56">
        <w:rPr>
          <w:rFonts w:ascii="Verdana" w:hAnsi="Verdana"/>
          <w:b/>
          <w:bCs/>
          <w:color w:val="002060"/>
          <w:sz w:val="20"/>
          <w:szCs w:val="20"/>
          <w:lang w:val="bg-BG"/>
        </w:rPr>
        <w:t>55 евро /</w:t>
      </w:r>
      <w:r w:rsidR="00E22B20">
        <w:rPr>
          <w:rFonts w:ascii="Verdana" w:hAnsi="Verdana"/>
          <w:b/>
          <w:bCs/>
          <w:color w:val="002060"/>
          <w:sz w:val="20"/>
          <w:szCs w:val="20"/>
          <w:lang w:val="bg-BG"/>
        </w:rPr>
        <w:t>108 лв.</w:t>
      </w:r>
      <w:r w:rsidR="00E22B20" w:rsidRPr="00792D56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на човек</w:t>
      </w:r>
      <w:r w:rsidR="00AB37E5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при минимум 10 човека</w:t>
      </w:r>
    </w:p>
    <w:p w14:paraId="17A3ACB6" w14:textId="77777777" w:rsidR="00001027" w:rsidRDefault="00001027" w:rsidP="002C5272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bookmarkStart w:id="0" w:name="_Hlk75443734"/>
    </w:p>
    <w:p w14:paraId="386A81B3" w14:textId="77777777" w:rsidR="00001027" w:rsidRDefault="00001027" w:rsidP="00001027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proofErr w:type="spellStart"/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Круиз</w:t>
      </w:r>
      <w:proofErr w:type="spellEnd"/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с арабска галера по Дубай Марина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с трансфери и вечеря </w:t>
      </w:r>
    </w:p>
    <w:p w14:paraId="68FE7928" w14:textId="77777777" w:rsidR="00001027" w:rsidRPr="002E5399" w:rsidRDefault="00001027" w:rsidP="00001027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Цена: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P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>65 евро/127 лв. на човек</w:t>
      </w:r>
    </w:p>
    <w:p w14:paraId="057AD82A" w14:textId="77777777" w:rsidR="00001027" w:rsidRDefault="00001027" w:rsidP="00001027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proofErr w:type="spellStart"/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Круиз</w:t>
      </w:r>
      <w:proofErr w:type="spellEnd"/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с луксозна яхта по Дубай Марина с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трансфери и вечеря от 5* хотел</w:t>
      </w:r>
    </w:p>
    <w:p w14:paraId="54C3748F" w14:textId="77777777" w:rsidR="00001027" w:rsidRPr="0096548B" w:rsidRDefault="00001027" w:rsidP="00001027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>Цена: 80 евро  /157 лв. на човек</w:t>
      </w:r>
    </w:p>
    <w:bookmarkEnd w:id="0"/>
    <w:p w14:paraId="7697E922" w14:textId="77777777" w:rsidR="0040325D" w:rsidRPr="0040325D" w:rsidRDefault="0040325D" w:rsidP="00001027">
      <w:pPr>
        <w:pStyle w:val="NoSpacing"/>
        <w:tabs>
          <w:tab w:val="left" w:pos="-270"/>
        </w:tabs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5F28EF1D" w14:textId="5DE095B6" w:rsidR="00260A54" w:rsidRDefault="00243AD1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6: </w:t>
      </w:r>
    </w:p>
    <w:p w14:paraId="0BDC62C1" w14:textId="6C060F22" w:rsidR="008C2FCF" w:rsidRDefault="008C2FCF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Закуска</w:t>
      </w:r>
      <w:r w:rsidRPr="00723258">
        <w:rPr>
          <w:rFonts w:ascii="Verdana" w:hAnsi="Verdana"/>
          <w:bCs/>
          <w:color w:val="002060"/>
          <w:sz w:val="20"/>
          <w:szCs w:val="20"/>
          <w:lang w:val="bg-BG"/>
        </w:rPr>
        <w:t>.</w:t>
      </w: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Свободно време. </w:t>
      </w:r>
      <w:r w:rsidRPr="009937CB">
        <w:rPr>
          <w:rFonts w:ascii="Verdana" w:hAnsi="Verdana"/>
          <w:bCs/>
          <w:color w:val="002060"/>
          <w:sz w:val="20"/>
          <w:szCs w:val="20"/>
          <w:lang w:val="bg-BG"/>
        </w:rPr>
        <w:t>Освобождаване на хотела</w:t>
      </w:r>
    </w:p>
    <w:p w14:paraId="0CB14F34" w14:textId="77777777" w:rsidR="00001027" w:rsidRPr="00401A72" w:rsidRDefault="00001027" w:rsidP="00001027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Тур на Палмата, с посещение на </w:t>
      </w:r>
      <w:proofErr w:type="spellStart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The</w:t>
      </w:r>
      <w:proofErr w:type="spellEnd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</w:t>
      </w:r>
      <w:proofErr w:type="spellStart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View</w:t>
      </w:r>
      <w:proofErr w:type="spellEnd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, </w:t>
      </w:r>
      <w:proofErr w:type="spellStart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Shopping</w:t>
      </w:r>
      <w:proofErr w:type="spellEnd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</w:t>
      </w:r>
      <w:proofErr w:type="spellStart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avenue</w:t>
      </w:r>
      <w:proofErr w:type="spellEnd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в Атлантис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,</w:t>
      </w:r>
      <w:r w:rsidRPr="002C5272">
        <w:rPr>
          <w:rFonts w:ascii="Verdana" w:hAnsi="Verdana"/>
          <w:color w:val="002060"/>
          <w:sz w:val="20"/>
          <w:szCs w:val="20"/>
          <w:lang w:val="bg-BG"/>
        </w:rPr>
        <w:t xml:space="preserve"> наблюдаване на залеза от най-западната част на Палмата (с гледка към цялата Марина) и фото спирка към Бурж Ал Араб, с последна спирка </w:t>
      </w:r>
      <w:proofErr w:type="spellStart"/>
      <w:r w:rsidRPr="002C5272">
        <w:rPr>
          <w:rFonts w:ascii="Verdana" w:hAnsi="Verdana"/>
          <w:color w:val="002060"/>
          <w:sz w:val="20"/>
          <w:szCs w:val="20"/>
          <w:lang w:val="bg-BG"/>
        </w:rPr>
        <w:t>The</w:t>
      </w:r>
      <w:proofErr w:type="spellEnd"/>
      <w:r w:rsidRPr="002C5272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2C5272">
        <w:rPr>
          <w:rFonts w:ascii="Verdana" w:hAnsi="Verdana"/>
          <w:color w:val="002060"/>
          <w:sz w:val="20"/>
          <w:szCs w:val="20"/>
          <w:lang w:val="bg-BG"/>
        </w:rPr>
        <w:t>Pointe</w:t>
      </w:r>
      <w:proofErr w:type="spellEnd"/>
      <w:r w:rsidRPr="002C5272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- </w:t>
      </w:r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60 евро/118 лв. на човек при 10 човека</w:t>
      </w:r>
    </w:p>
    <w:p w14:paraId="09384214" w14:textId="689F10E8" w:rsidR="00001027" w:rsidRDefault="00001027" w:rsidP="00001027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lastRenderedPageBreak/>
        <w:t xml:space="preserve">Вечеря в </w:t>
      </w:r>
      <w:proofErr w:type="spellStart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The</w:t>
      </w:r>
      <w:proofErr w:type="spellEnd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</w:t>
      </w:r>
      <w:proofErr w:type="spellStart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Pointe</w:t>
      </w:r>
      <w:proofErr w:type="spellEnd"/>
      <w:r w:rsidRPr="002C5272">
        <w:rPr>
          <w:rFonts w:ascii="Verdana" w:hAnsi="Verdana"/>
          <w:color w:val="002060"/>
          <w:sz w:val="20"/>
          <w:szCs w:val="20"/>
          <w:lang w:val="bg-BG"/>
        </w:rPr>
        <w:t xml:space="preserve"> в ресторант с гледка към най-големите фонтани в света, без трансфери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: </w:t>
      </w:r>
      <w:r w:rsidR="00EA6B92">
        <w:rPr>
          <w:rFonts w:ascii="Verdana" w:hAnsi="Verdana"/>
          <w:color w:val="002060"/>
          <w:sz w:val="20"/>
          <w:szCs w:val="20"/>
          <w:lang w:val="bg-BG"/>
        </w:rPr>
        <w:t>(</w:t>
      </w:r>
      <w:r w:rsidR="00EA6B92">
        <w:rPr>
          <w:rFonts w:ascii="Verdana" w:hAnsi="Verdana"/>
          <w:b/>
          <w:bCs/>
          <w:color w:val="002060"/>
          <w:sz w:val="20"/>
          <w:szCs w:val="20"/>
          <w:lang w:val="bg-BG"/>
        </w:rPr>
        <w:t>включена в цената</w:t>
      </w:r>
      <w:r w:rsidRPr="002C5272">
        <w:rPr>
          <w:rFonts w:ascii="Verdana" w:hAnsi="Verdana"/>
          <w:color w:val="002060"/>
          <w:sz w:val="20"/>
          <w:szCs w:val="20"/>
          <w:lang w:val="bg-BG"/>
        </w:rPr>
        <w:t>)</w:t>
      </w:r>
      <w:r w:rsidR="005D6F56">
        <w:rPr>
          <w:rFonts w:ascii="Verdana" w:hAnsi="Verdana"/>
          <w:color w:val="002060"/>
          <w:sz w:val="20"/>
          <w:szCs w:val="20"/>
          <w:lang w:val="bg-BG"/>
        </w:rPr>
        <w:t>.</w:t>
      </w:r>
    </w:p>
    <w:p w14:paraId="478FFAED" w14:textId="799A33D4" w:rsidR="008C2FCF" w:rsidRDefault="008C2FCF" w:rsidP="006523D2">
      <w:pPr>
        <w:pStyle w:val="NoSpacing"/>
        <w:tabs>
          <w:tab w:val="left" w:pos="720"/>
        </w:tabs>
        <w:spacing w:after="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2BC35523" w14:textId="26F57264" w:rsidR="008C2FCF" w:rsidRDefault="008C2FCF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Ден 7:</w:t>
      </w:r>
    </w:p>
    <w:p w14:paraId="05C4D871" w14:textId="17ACDFDB" w:rsidR="00260A54" w:rsidRDefault="006E27CF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Закуска</w:t>
      </w:r>
      <w:r w:rsidR="0040325D">
        <w:rPr>
          <w:rFonts w:ascii="Verdana" w:hAnsi="Verdana"/>
          <w:bCs/>
          <w:color w:val="002060"/>
          <w:sz w:val="20"/>
          <w:szCs w:val="20"/>
          <w:lang w:val="bg-BG"/>
        </w:rPr>
        <w:t xml:space="preserve">. 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>Освобождаване на хотела. Трансфер до летище Дубай</w:t>
      </w:r>
    </w:p>
    <w:p w14:paraId="0C616C45" w14:textId="3EDB7FDB" w:rsidR="002E5399" w:rsidRPr="002E5399" w:rsidRDefault="002E5399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9937CB">
        <w:rPr>
          <w:rFonts w:ascii="Verdana" w:hAnsi="Verdana"/>
          <w:bCs/>
          <w:color w:val="002060"/>
          <w:sz w:val="20"/>
          <w:szCs w:val="20"/>
          <w:lang w:val="bg-BG"/>
        </w:rPr>
        <w:t>за полет до</w:t>
      </w: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 w:rsidRPr="009937CB">
        <w:rPr>
          <w:rFonts w:ascii="Verdana" w:hAnsi="Verdana"/>
          <w:bCs/>
          <w:color w:val="002060"/>
          <w:sz w:val="20"/>
          <w:szCs w:val="20"/>
          <w:lang w:val="bg-BG"/>
        </w:rPr>
        <w:t xml:space="preserve">София в </w:t>
      </w:r>
      <w:r w:rsidR="00290DEB">
        <w:rPr>
          <w:rFonts w:ascii="Verdana" w:hAnsi="Verdana"/>
          <w:bCs/>
          <w:color w:val="002060"/>
          <w:sz w:val="20"/>
          <w:szCs w:val="20"/>
          <w:lang w:val="bg-BG"/>
        </w:rPr>
        <w:t>09</w:t>
      </w:r>
      <w:r w:rsidRPr="009937CB">
        <w:rPr>
          <w:rFonts w:ascii="Verdana" w:hAnsi="Verdana"/>
          <w:bCs/>
          <w:color w:val="002060"/>
          <w:sz w:val="20"/>
          <w:szCs w:val="20"/>
          <w:lang w:val="bg-BG"/>
        </w:rPr>
        <w:t>:</w:t>
      </w:r>
      <w:r w:rsidR="00290DEB">
        <w:rPr>
          <w:rFonts w:ascii="Verdana" w:hAnsi="Verdana"/>
          <w:bCs/>
          <w:color w:val="002060"/>
          <w:sz w:val="20"/>
          <w:szCs w:val="20"/>
          <w:lang w:val="bg-BG"/>
        </w:rPr>
        <w:t>4</w:t>
      </w:r>
      <w:r w:rsidRPr="009937CB">
        <w:rPr>
          <w:rFonts w:ascii="Verdana" w:hAnsi="Verdana"/>
          <w:bCs/>
          <w:color w:val="002060"/>
          <w:sz w:val="20"/>
          <w:szCs w:val="20"/>
          <w:lang w:val="bg-BG"/>
        </w:rPr>
        <w:t xml:space="preserve">0 ч. Пристигане на летището в София в </w:t>
      </w:r>
      <w:r w:rsidR="00290DEB">
        <w:rPr>
          <w:rFonts w:ascii="Verdana" w:hAnsi="Verdana"/>
          <w:bCs/>
          <w:color w:val="002060"/>
          <w:sz w:val="20"/>
          <w:szCs w:val="20"/>
          <w:lang w:val="bg-BG"/>
        </w:rPr>
        <w:t>13</w:t>
      </w:r>
      <w:r w:rsidR="00767BED">
        <w:rPr>
          <w:rFonts w:ascii="Verdana" w:hAnsi="Verdana"/>
          <w:bCs/>
          <w:color w:val="002060"/>
          <w:sz w:val="20"/>
          <w:szCs w:val="20"/>
          <w:lang w:val="bg-BG"/>
        </w:rPr>
        <w:t>:</w:t>
      </w:r>
      <w:r w:rsidR="00290DEB">
        <w:rPr>
          <w:rFonts w:ascii="Verdana" w:hAnsi="Verdana"/>
          <w:bCs/>
          <w:color w:val="002060"/>
          <w:sz w:val="20"/>
          <w:szCs w:val="20"/>
          <w:lang w:val="bg-BG"/>
        </w:rPr>
        <w:t>2</w:t>
      </w:r>
      <w:r w:rsidRPr="009937CB">
        <w:rPr>
          <w:rFonts w:ascii="Verdana" w:hAnsi="Verdana"/>
          <w:bCs/>
          <w:color w:val="002060"/>
          <w:sz w:val="20"/>
          <w:szCs w:val="20"/>
          <w:lang w:val="bg-BG"/>
        </w:rPr>
        <w:t>5 ч.</w:t>
      </w:r>
    </w:p>
    <w:p w14:paraId="10835C93" w14:textId="77777777" w:rsidR="002E5399" w:rsidRDefault="002E5399" w:rsidP="002E5399">
      <w:pPr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1A832E26" w14:textId="77777777" w:rsidR="002E5399" w:rsidRDefault="002E5399" w:rsidP="002E5399">
      <w:pPr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Край на програмата!</w:t>
      </w:r>
    </w:p>
    <w:p w14:paraId="78B21560" w14:textId="358E2ADE" w:rsidR="006E27CF" w:rsidRPr="002E5399" w:rsidRDefault="006E27CF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08B94C0B" w14:textId="47A6F938" w:rsidR="00686225" w:rsidRDefault="00686225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6BB3AE29" w14:textId="39BB32F9" w:rsidR="00686225" w:rsidRPr="00554D4B" w:rsidRDefault="00686225" w:rsidP="00554D4B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lang w:val="bg-BG"/>
        </w:rPr>
      </w:pPr>
      <w:r w:rsidRPr="00686225">
        <w:rPr>
          <w:rFonts w:ascii="Verdana" w:hAnsi="Verdana"/>
          <w:b/>
          <w:color w:val="FF0000"/>
          <w:lang w:val="bg-BG"/>
        </w:rPr>
        <w:t xml:space="preserve">Пакетни цени </w:t>
      </w:r>
    </w:p>
    <w:tbl>
      <w:tblPr>
        <w:tblStyle w:val="TableGrid"/>
        <w:tblW w:w="10238" w:type="dxa"/>
        <w:jc w:val="center"/>
        <w:tblLayout w:type="fixed"/>
        <w:tblLook w:val="04A0" w:firstRow="1" w:lastRow="0" w:firstColumn="1" w:lastColumn="0" w:noHBand="0" w:noVBand="1"/>
      </w:tblPr>
      <w:tblGrid>
        <w:gridCol w:w="2054"/>
        <w:gridCol w:w="2054"/>
        <w:gridCol w:w="1895"/>
        <w:gridCol w:w="2294"/>
        <w:gridCol w:w="1941"/>
      </w:tblGrid>
      <w:tr w:rsidR="00FF2F2E" w:rsidRPr="00F73299" w14:paraId="23C064DB" w14:textId="77777777" w:rsidTr="00FF2F2E">
        <w:trPr>
          <w:trHeight w:val="429"/>
          <w:jc w:val="center"/>
        </w:trPr>
        <w:tc>
          <w:tcPr>
            <w:tcW w:w="2054" w:type="dxa"/>
            <w:shd w:val="clear" w:color="auto" w:fill="B8CCE4" w:themeFill="accent1" w:themeFillTint="66"/>
          </w:tcPr>
          <w:p w14:paraId="446D36F0" w14:textId="5F56B7D0" w:rsidR="00FF2F2E" w:rsidRPr="0059726E" w:rsidRDefault="00FF2F2E" w:rsidP="00FF2F2E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Хотел</w:t>
            </w:r>
          </w:p>
        </w:tc>
        <w:tc>
          <w:tcPr>
            <w:tcW w:w="2054" w:type="dxa"/>
            <w:shd w:val="clear" w:color="auto" w:fill="B8CCE4" w:themeFill="accent1" w:themeFillTint="66"/>
          </w:tcPr>
          <w:p w14:paraId="157BEF08" w14:textId="3D42BD84" w:rsidR="00FF2F2E" w:rsidRPr="0059726E" w:rsidRDefault="00FF2F2E" w:rsidP="00FF2F2E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Двойна стая</w:t>
            </w:r>
          </w:p>
        </w:tc>
        <w:tc>
          <w:tcPr>
            <w:tcW w:w="1895" w:type="dxa"/>
            <w:shd w:val="clear" w:color="auto" w:fill="B8CCE4" w:themeFill="accent1" w:themeFillTint="66"/>
          </w:tcPr>
          <w:p w14:paraId="4E8DBD34" w14:textId="77777777" w:rsidR="00FF2F2E" w:rsidRPr="0059726E" w:rsidRDefault="00FF2F2E" w:rsidP="00FF2F2E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bg-BG"/>
              </w:rPr>
              <w:t>Единична</w:t>
            </w: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стая</w:t>
            </w:r>
          </w:p>
        </w:tc>
        <w:tc>
          <w:tcPr>
            <w:tcW w:w="2294" w:type="dxa"/>
            <w:shd w:val="clear" w:color="auto" w:fill="B8CCE4" w:themeFill="accent1" w:themeFillTint="66"/>
          </w:tcPr>
          <w:p w14:paraId="2EA04FAE" w14:textId="1975F396" w:rsidR="00FF2F2E" w:rsidRPr="0059726E" w:rsidRDefault="00FF2F2E" w:rsidP="00FF2F2E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3ти </w:t>
            </w:r>
            <w:r w:rsidRPr="0059726E"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bg-BG"/>
              </w:rPr>
              <w:t>възрастен</w:t>
            </w: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в двойна стая</w:t>
            </w:r>
            <w:r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на доп. легло</w:t>
            </w:r>
          </w:p>
        </w:tc>
        <w:tc>
          <w:tcPr>
            <w:tcW w:w="1941" w:type="dxa"/>
            <w:shd w:val="clear" w:color="auto" w:fill="B8CCE4" w:themeFill="accent1" w:themeFillTint="66"/>
          </w:tcPr>
          <w:p w14:paraId="571D8D3E" w14:textId="77777777" w:rsidR="00FF2F2E" w:rsidRPr="0059726E" w:rsidRDefault="00FF2F2E" w:rsidP="00FF2F2E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Дете 3-11 год.</w:t>
            </w:r>
          </w:p>
        </w:tc>
      </w:tr>
      <w:tr w:rsidR="00FF2F2E" w:rsidRPr="00F73299" w14:paraId="796D7F3C" w14:textId="77777777" w:rsidTr="00FF2F2E">
        <w:trPr>
          <w:trHeight w:val="457"/>
          <w:jc w:val="center"/>
        </w:trPr>
        <w:tc>
          <w:tcPr>
            <w:tcW w:w="2054" w:type="dxa"/>
          </w:tcPr>
          <w:p w14:paraId="5D6D883C" w14:textId="1CD68679" w:rsidR="00FF2F2E" w:rsidRDefault="00FF2F2E" w:rsidP="00FF2F2E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 w:rsidRPr="00AF237D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 xml:space="preserve">Premier Inn Barsha </w:t>
            </w:r>
            <w:proofErr w:type="gramStart"/>
            <w:r w:rsidRPr="00AF237D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 xml:space="preserve">Heights </w:t>
            </w:r>
            <w:r w:rsidRPr="00F3408E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 xml:space="preserve"> 3</w:t>
            </w:r>
            <w:proofErr w:type="gramEnd"/>
            <w:r w:rsidRPr="00F3408E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2054" w:type="dxa"/>
          </w:tcPr>
          <w:p w14:paraId="6B560AB1" w14:textId="13DB2687" w:rsidR="00FF2F2E" w:rsidRPr="00377FDE" w:rsidRDefault="00FF2F2E" w:rsidP="00FF2F2E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82</w:t>
            </w:r>
            <w:r w:rsidR="005D6F56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7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/1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616 лв.</w:t>
            </w:r>
          </w:p>
        </w:tc>
        <w:tc>
          <w:tcPr>
            <w:tcW w:w="1895" w:type="dxa"/>
          </w:tcPr>
          <w:p w14:paraId="5EE51386" w14:textId="57E8401E" w:rsidR="00FF2F2E" w:rsidRPr="00460ED0" w:rsidRDefault="00FF2F2E" w:rsidP="00FF2F2E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1054/2060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лв.</w:t>
            </w:r>
          </w:p>
        </w:tc>
        <w:tc>
          <w:tcPr>
            <w:tcW w:w="2294" w:type="dxa"/>
          </w:tcPr>
          <w:p w14:paraId="152AD2D3" w14:textId="49B3C8A4" w:rsidR="00FF2F2E" w:rsidRPr="00954278" w:rsidRDefault="00FF2F2E" w:rsidP="00FF2F2E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N/A</w:t>
            </w:r>
          </w:p>
        </w:tc>
        <w:tc>
          <w:tcPr>
            <w:tcW w:w="1941" w:type="dxa"/>
          </w:tcPr>
          <w:p w14:paraId="26E6A5A5" w14:textId="6F0F263B" w:rsidR="00FF2F2E" w:rsidRPr="0027739C" w:rsidRDefault="00FF2F2E" w:rsidP="00FF2F2E">
            <w:pPr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0F5DD7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5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99€/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172 лв.</w:t>
            </w:r>
          </w:p>
        </w:tc>
      </w:tr>
      <w:tr w:rsidR="00FF2F2E" w:rsidRPr="00F73299" w14:paraId="73A5E18D" w14:textId="77777777" w:rsidTr="00FF2F2E">
        <w:trPr>
          <w:trHeight w:val="266"/>
          <w:jc w:val="center"/>
        </w:trPr>
        <w:tc>
          <w:tcPr>
            <w:tcW w:w="2054" w:type="dxa"/>
          </w:tcPr>
          <w:p w14:paraId="61071AA5" w14:textId="6CF1969D" w:rsidR="00FF2F2E" w:rsidRDefault="00FF2F2E" w:rsidP="00FF2F2E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 w:rsidRPr="00AF237D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>Flora Al Barsha 4*</w:t>
            </w:r>
          </w:p>
        </w:tc>
        <w:tc>
          <w:tcPr>
            <w:tcW w:w="2054" w:type="dxa"/>
          </w:tcPr>
          <w:p w14:paraId="0AAFABB6" w14:textId="1BCE4AEB" w:rsidR="00FF2F2E" w:rsidRPr="008C2FCF" w:rsidRDefault="00FF2F2E" w:rsidP="00FF2F2E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869€/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6</w:t>
            </w:r>
            <w:r w:rsidR="005D6F56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99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1895" w:type="dxa"/>
          </w:tcPr>
          <w:p w14:paraId="105B287B" w14:textId="1DBF1F2C" w:rsidR="00FF2F2E" w:rsidRPr="008C2FCF" w:rsidRDefault="00FF2F2E" w:rsidP="00FF2F2E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148€/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2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245 лв.</w:t>
            </w:r>
          </w:p>
        </w:tc>
        <w:tc>
          <w:tcPr>
            <w:tcW w:w="2294" w:type="dxa"/>
          </w:tcPr>
          <w:p w14:paraId="142CB57A" w14:textId="06900B4A" w:rsidR="00FF2F2E" w:rsidRPr="00954278" w:rsidRDefault="00FF2F2E" w:rsidP="00FF2F2E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869€/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6</w:t>
            </w:r>
            <w:r w:rsidR="005D6F56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99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лв.</w:t>
            </w:r>
          </w:p>
        </w:tc>
        <w:tc>
          <w:tcPr>
            <w:tcW w:w="1941" w:type="dxa"/>
          </w:tcPr>
          <w:p w14:paraId="123AC50B" w14:textId="299D65F8" w:rsidR="00FF2F2E" w:rsidRPr="00954278" w:rsidRDefault="00FF2F2E" w:rsidP="00FF2F2E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5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99€/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172 лв.</w:t>
            </w:r>
          </w:p>
        </w:tc>
      </w:tr>
    </w:tbl>
    <w:p w14:paraId="4FD9392D" w14:textId="5B7355CD" w:rsidR="00686225" w:rsidRDefault="00686225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13DA74A1" w14:textId="77777777" w:rsidR="008C2FCF" w:rsidRPr="0045413A" w:rsidRDefault="008C2FCF" w:rsidP="0045413A">
      <w:pPr>
        <w:pStyle w:val="NoSpacing"/>
        <w:tabs>
          <w:tab w:val="left" w:pos="720"/>
        </w:tabs>
        <w:spacing w:after="0"/>
        <w:ind w:left="720" w:hanging="990"/>
        <w:jc w:val="both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45413A">
        <w:rPr>
          <w:rFonts w:ascii="Verdana" w:hAnsi="Verdana"/>
          <w:bCs/>
          <w:color w:val="002060"/>
          <w:sz w:val="20"/>
          <w:szCs w:val="20"/>
          <w:lang w:val="bg-BG"/>
        </w:rPr>
        <w:t>Цената за дете е валидна, когато детето не ползва доп. легло, а спи в това на родителите му.</w:t>
      </w:r>
    </w:p>
    <w:p w14:paraId="72AF8D3C" w14:textId="77777777" w:rsidR="00686225" w:rsidRDefault="00686225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41C8FB8D" w14:textId="6F304E09" w:rsidR="002E5399" w:rsidRPr="002E5399" w:rsidRDefault="002E5399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 xml:space="preserve">Пакетната цена включва: </w:t>
      </w:r>
    </w:p>
    <w:p w14:paraId="566739B8" w14:textId="57DAFCAE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Самолетен билет София – Дубай - София с включени летищни такси с </w:t>
      </w:r>
      <w:r w:rsidR="00050372">
        <w:rPr>
          <w:rFonts w:ascii="Verdana" w:hAnsi="Verdana"/>
          <w:bCs/>
          <w:color w:val="002060"/>
          <w:sz w:val="20"/>
          <w:szCs w:val="20"/>
        </w:rPr>
        <w:t>Fly</w:t>
      </w:r>
      <w:r w:rsidR="00050372" w:rsidRPr="00050372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 w:rsidR="00050372">
        <w:rPr>
          <w:rFonts w:ascii="Verdana" w:hAnsi="Verdana"/>
          <w:bCs/>
          <w:color w:val="002060"/>
          <w:sz w:val="20"/>
          <w:szCs w:val="20"/>
        </w:rPr>
        <w:t>Dubai</w:t>
      </w:r>
    </w:p>
    <w:p w14:paraId="511E3E74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Една бройка салонен багаж до 7 кг. с размер 56/45/25см на борда на самолета</w:t>
      </w:r>
    </w:p>
    <w:p w14:paraId="104ED697" w14:textId="7D808129" w:rsid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proofErr w:type="spellStart"/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Чекиран</w:t>
      </w:r>
      <w:proofErr w:type="spellEnd"/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багаж 20 кг.</w:t>
      </w:r>
    </w:p>
    <w:p w14:paraId="3B8B084B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Трансфер летище - хотел - летище</w:t>
      </w:r>
    </w:p>
    <w:p w14:paraId="5FC9E9E1" w14:textId="415B02E3" w:rsidR="002E5399" w:rsidRPr="002E5399" w:rsidRDefault="008C2FCF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6</w:t>
      </w:r>
      <w:r w:rsidR="002E5399"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нощувки със закуски</w:t>
      </w:r>
      <w:r w:rsidR="00444276">
        <w:rPr>
          <w:rFonts w:ascii="Verdana" w:hAnsi="Verdana"/>
          <w:bCs/>
          <w:color w:val="002060"/>
          <w:sz w:val="20"/>
          <w:szCs w:val="20"/>
          <w:lang w:val="bg-BG"/>
        </w:rPr>
        <w:t xml:space="preserve"> и вечери</w:t>
      </w:r>
      <w:r w:rsidR="002E5399"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в избрания от вас хотел</w:t>
      </w:r>
    </w:p>
    <w:p w14:paraId="601E4543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Обзорна обиколка на Дубай с екскурзовод на български език </w:t>
      </w:r>
    </w:p>
    <w:p w14:paraId="38D1C97C" w14:textId="35B6F2AE" w:rsidR="00046721" w:rsidRDefault="002E5399" w:rsidP="00050372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Включено посещение на Рамката (</w:t>
      </w:r>
      <w:proofErr w:type="spellStart"/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Dubai</w:t>
      </w:r>
      <w:proofErr w:type="spellEnd"/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proofErr w:type="spellStart"/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Frame</w:t>
      </w:r>
      <w:proofErr w:type="spellEnd"/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) по време на обзорната обиколка</w:t>
      </w:r>
    </w:p>
    <w:p w14:paraId="0B331973" w14:textId="7988B0E4" w:rsidR="00ED1CA9" w:rsidRDefault="005D6F56" w:rsidP="00ED1CA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Късна вечеря - с</w:t>
      </w:r>
      <w:r w:rsidR="00ED1CA9">
        <w:rPr>
          <w:rFonts w:ascii="Verdana" w:hAnsi="Verdana"/>
          <w:bCs/>
          <w:color w:val="002060"/>
          <w:sz w:val="20"/>
          <w:szCs w:val="20"/>
          <w:lang w:val="bg-BG"/>
        </w:rPr>
        <w:t xml:space="preserve">ух пакет вечеря при пристигане </w:t>
      </w:r>
    </w:p>
    <w:p w14:paraId="4264060D" w14:textId="12F22DF1" w:rsidR="00ED1CA9" w:rsidRDefault="00D66AEF" w:rsidP="00ED1CA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2 </w:t>
      </w:r>
      <w:r w:rsidR="00ED1CA9">
        <w:rPr>
          <w:rFonts w:ascii="Verdana" w:hAnsi="Verdana"/>
          <w:bCs/>
          <w:color w:val="002060"/>
          <w:sz w:val="20"/>
          <w:szCs w:val="20"/>
          <w:lang w:val="bg-BG"/>
        </w:rPr>
        <w:t>вечер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>и</w:t>
      </w:r>
      <w:r w:rsidR="00ED1CA9">
        <w:rPr>
          <w:rFonts w:ascii="Verdana" w:hAnsi="Verdana"/>
          <w:bCs/>
          <w:color w:val="002060"/>
          <w:sz w:val="20"/>
          <w:szCs w:val="20"/>
          <w:lang w:val="bg-BG"/>
        </w:rPr>
        <w:t xml:space="preserve"> в избрания от вас хотел</w:t>
      </w:r>
    </w:p>
    <w:p w14:paraId="44D963BA" w14:textId="77777777" w:rsidR="002F710F" w:rsidRDefault="002F710F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F710F">
        <w:rPr>
          <w:rFonts w:ascii="Verdana" w:hAnsi="Verdana"/>
          <w:bCs/>
          <w:color w:val="002060"/>
          <w:sz w:val="20"/>
          <w:szCs w:val="20"/>
          <w:lang w:val="bg-BG"/>
        </w:rPr>
        <w:t xml:space="preserve">Вечеря в ресторант с изглед към новите цветни фонтани на </w:t>
      </w:r>
      <w:proofErr w:type="spellStart"/>
      <w:r w:rsidRPr="002F710F">
        <w:rPr>
          <w:rFonts w:ascii="Verdana" w:hAnsi="Verdana"/>
          <w:bCs/>
          <w:color w:val="002060"/>
          <w:sz w:val="20"/>
          <w:szCs w:val="20"/>
          <w:lang w:val="bg-BG"/>
        </w:rPr>
        <w:t>The</w:t>
      </w:r>
      <w:proofErr w:type="spellEnd"/>
      <w:r w:rsidRPr="002F710F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proofErr w:type="spellStart"/>
      <w:r w:rsidRPr="002F710F">
        <w:rPr>
          <w:rFonts w:ascii="Verdana" w:hAnsi="Verdana"/>
          <w:bCs/>
          <w:color w:val="002060"/>
          <w:sz w:val="20"/>
          <w:szCs w:val="20"/>
          <w:lang w:val="bg-BG"/>
        </w:rPr>
        <w:t>Pointe</w:t>
      </w:r>
      <w:proofErr w:type="spellEnd"/>
    </w:p>
    <w:p w14:paraId="43D1543C" w14:textId="6C925525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Медицинска застраховка “Помощ при пътуване в чужбина” с покритие 10 000 евро на ЗД “Евроинс” ( включено лечение на Коронавирус, при евентуално заболяване по време на пътуването до лимита на отговорност)</w:t>
      </w:r>
    </w:p>
    <w:p w14:paraId="50994DD9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ДДС </w:t>
      </w:r>
    </w:p>
    <w:p w14:paraId="244C65AF" w14:textId="77777777" w:rsidR="002E5399" w:rsidRP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Водач от България по време на цялото пътуване и целия престой</w:t>
      </w:r>
    </w:p>
    <w:p w14:paraId="21E5BAF9" w14:textId="1477E516" w:rsidR="002E5399" w:rsidRDefault="002E5399" w:rsidP="002E5399">
      <w:pPr>
        <w:pStyle w:val="NoSpacing"/>
        <w:numPr>
          <w:ilvl w:val="0"/>
          <w:numId w:val="14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Обслужване на български език по време на престоя в Дубай</w:t>
      </w:r>
    </w:p>
    <w:p w14:paraId="0542B87B" w14:textId="77777777" w:rsidR="002E5399" w:rsidRPr="002E5399" w:rsidRDefault="002E5399" w:rsidP="002E539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60EFF513" w14:textId="77777777" w:rsidR="0009760D" w:rsidRDefault="0009760D" w:rsidP="002E539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6BABE7E0" w14:textId="466662FA" w:rsidR="002E5399" w:rsidRPr="00250B73" w:rsidRDefault="002E5399" w:rsidP="002E539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  <w:r w:rsidRPr="00250B73"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 xml:space="preserve">Пакетната цена НЕ включва: </w:t>
      </w:r>
    </w:p>
    <w:p w14:paraId="3CEB681F" w14:textId="7FC8AA61" w:rsid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Допълнителни екскурзии</w:t>
      </w:r>
    </w:p>
    <w:p w14:paraId="503D527C" w14:textId="46393D20" w:rsidR="00050372" w:rsidRPr="002E5399" w:rsidRDefault="00050372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</w:rPr>
        <w:t>PCR</w:t>
      </w:r>
      <w:r w:rsidRPr="00050372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тест - при необходимост, ТО предлага ваучери за отстъпка за лаборатории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bg-BG"/>
        </w:rPr>
        <w:t>Рамус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 и Кандиларов</w:t>
      </w:r>
    </w:p>
    <w:p w14:paraId="2E064EE5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Кетъринг по време на полета</w:t>
      </w:r>
    </w:p>
    <w:p w14:paraId="430D74AB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Лични разходи</w:t>
      </w:r>
    </w:p>
    <w:p w14:paraId="764196EA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lastRenderedPageBreak/>
        <w:t>Такса „Туристически Дирхам” в Дубай - заплаща се задължително и лично от туриста при настаняване хотела и се таксува на стая на вечер по: за Хотели 3* - AED 10; Хотели 4* - AED 15; за Хотели 5* - AED 20</w:t>
      </w:r>
    </w:p>
    <w:p w14:paraId="4D478432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Застраховка „Отмяна на пътуване“ със ЗД „Евроинс“ ( застраховката покрива и евентуално заболяване от коронавирус)</w:t>
      </w:r>
    </w:p>
    <w:p w14:paraId="11A63DF8" w14:textId="2DFB972B" w:rsidR="00953F33" w:rsidRDefault="00953F33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Цената за дете е валидна, когато детето не ползва доп. легло, а спи в това на родителите му.</w:t>
      </w:r>
    </w:p>
    <w:p w14:paraId="4CC676E3" w14:textId="77777777" w:rsidR="00E337BD" w:rsidRPr="00C31177" w:rsidRDefault="00E337BD" w:rsidP="00E337BD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Застраховка „Отмяна на пътуване“ , която покрива коронавирус</w:t>
      </w:r>
    </w:p>
    <w:p w14:paraId="27E30F16" w14:textId="77777777" w:rsidR="00E337BD" w:rsidRDefault="00E337BD" w:rsidP="00E337BD">
      <w:pPr>
        <w:pStyle w:val="NoSpacing"/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0F400A59" w14:textId="26D9BC72" w:rsidR="002E5399" w:rsidRDefault="002E5399" w:rsidP="003325FE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ru-RU"/>
        </w:rPr>
      </w:pPr>
    </w:p>
    <w:p w14:paraId="57292EAC" w14:textId="77777777" w:rsidR="00DA7B1C" w:rsidRPr="00DA7B1C" w:rsidRDefault="00DA7B1C" w:rsidP="00DA7B1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</w:pPr>
      <w:r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  <w:t xml:space="preserve">Начин на </w:t>
      </w:r>
      <w:proofErr w:type="spellStart"/>
      <w:r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  <w:t>плащане</w:t>
      </w:r>
      <w:proofErr w:type="spellEnd"/>
    </w:p>
    <w:p w14:paraId="61F05486" w14:textId="07625258" w:rsidR="00DA7B1C" w:rsidRPr="003A49F9" w:rsidRDefault="00DA7B1C" w:rsidP="003A49F9">
      <w:pPr>
        <w:pStyle w:val="ListParagraph"/>
        <w:numPr>
          <w:ilvl w:val="0"/>
          <w:numId w:val="22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Записването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се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извършва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срещу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внесено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предплащане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в размер на </w:t>
      </w:r>
      <w:r w:rsidR="000B1FCD"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200 </w:t>
      </w:r>
      <w:proofErr w:type="spellStart"/>
      <w:r w:rsidR="000B1FCD"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лв</w:t>
      </w:r>
      <w:proofErr w:type="spellEnd"/>
      <w:r w:rsidR="000B1FCD"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.</w:t>
      </w: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от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цената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на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организираното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пътуване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gram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в лева</w:t>
      </w:r>
      <w:proofErr w:type="gram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;</w:t>
      </w:r>
    </w:p>
    <w:p w14:paraId="6F95D7C7" w14:textId="43D3548C" w:rsidR="003A49F9" w:rsidRPr="003A49F9" w:rsidRDefault="003A49F9" w:rsidP="003A49F9">
      <w:pPr>
        <w:pStyle w:val="ListParagraph"/>
        <w:numPr>
          <w:ilvl w:val="0"/>
          <w:numId w:val="22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До 45 дни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преди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Тръгване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ab/>
        <w:t>800.00</w:t>
      </w:r>
      <w:proofErr w:type="gram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BGN  на</w:t>
      </w:r>
      <w:proofErr w:type="gram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човек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</w:p>
    <w:p w14:paraId="5AE0A461" w14:textId="60C113BA" w:rsidR="003A49F9" w:rsidRPr="003A49F9" w:rsidRDefault="003A49F9" w:rsidP="003A49F9">
      <w:pPr>
        <w:pStyle w:val="ListParagraph"/>
        <w:numPr>
          <w:ilvl w:val="0"/>
          <w:numId w:val="22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До 30 дни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преди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Тръгване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ab/>
        <w:t xml:space="preserve"> 100% на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пълната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цена на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организираното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пътуване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gram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в лева</w:t>
      </w:r>
      <w:proofErr w:type="gram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;</w:t>
      </w:r>
    </w:p>
    <w:p w14:paraId="3E913E5B" w14:textId="3393D787" w:rsidR="00DA7B1C" w:rsidRPr="00DA7B1C" w:rsidRDefault="00DA7B1C" w:rsidP="003A49F9">
      <w:pPr>
        <w:ind w:left="72"/>
        <w:rPr>
          <w:rStyle w:val="None"/>
          <w:rFonts w:ascii="Verdana" w:hAnsi="Verdana"/>
          <w:color w:val="002060"/>
          <w:sz w:val="20"/>
          <w:szCs w:val="20"/>
          <w:lang w:val="ru-RU"/>
        </w:rPr>
      </w:pPr>
    </w:p>
    <w:p w14:paraId="3CB02428" w14:textId="5B96ADAA" w:rsidR="00DA7B1C" w:rsidRPr="00DA7B1C" w:rsidRDefault="002E5399" w:rsidP="00DA7B1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50B73">
        <w:rPr>
          <w:lang w:val="bg-BG"/>
        </w:rPr>
        <w:t> </w:t>
      </w:r>
      <w:r w:rsidRPr="00250B73">
        <w:rPr>
          <w:lang w:val="bg-BG"/>
        </w:rPr>
        <w:br/>
      </w:r>
      <w:r w:rsidR="00DA7B1C"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Такси за прекратяване:</w:t>
      </w:r>
    </w:p>
    <w:p w14:paraId="4C67F5E3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Записаните туристи могат да прекратят договора при заплащане на следните такси за прекратяване:</w:t>
      </w:r>
    </w:p>
    <w:p w14:paraId="4B50D9C2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1. От деня, следващ деня на подписване на договора до 65 календарни дни преди датата на отпътуване  - такса в размер на 100 лв. на турист, (ако това не противоречи на </w:t>
      </w:r>
      <w:proofErr w:type="spellStart"/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анулационните</w:t>
      </w:r>
      <w:proofErr w:type="spellEnd"/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условия на авиопревозвача при закупени самолетни билети и </w:t>
      </w:r>
      <w:proofErr w:type="spellStart"/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анулационните</w:t>
      </w:r>
      <w:proofErr w:type="spellEnd"/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срокове за хотелско настаняване);</w:t>
      </w:r>
    </w:p>
    <w:p w14:paraId="77BECE93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2. Прекратяване от 64 до 45 дни преди датата на отпътуване – таксата за прекратяване е в размер на 50% от цената на организираното пътуване в лева;</w:t>
      </w:r>
    </w:p>
    <w:p w14:paraId="6E07DB34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3. Прекратяване от 44 до 30 дни преди датата на отпътуване таксата за прекратяване е в размер на 80% от цената на организираното пътуване в лева;</w:t>
      </w:r>
    </w:p>
    <w:p w14:paraId="3E715932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4. Прекратяване под 30 дни до датата на отпътуване таксата  за прекратяване е в размер на 100% от цената на организираното пътуване в лева.</w:t>
      </w:r>
    </w:p>
    <w:p w14:paraId="1D779E05" w14:textId="77777777" w:rsidR="00DA7B1C" w:rsidRPr="00DA7B1C" w:rsidRDefault="00DA7B1C" w:rsidP="00DA7B1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 </w:t>
      </w:r>
    </w:p>
    <w:p w14:paraId="4536A1C0" w14:textId="77777777" w:rsidR="002E5399" w:rsidRPr="00250B73" w:rsidRDefault="002E5399" w:rsidP="002E5399">
      <w:pPr>
        <w:ind w:left="-180"/>
        <w:rPr>
          <w:rStyle w:val="None"/>
          <w:rFonts w:ascii="Verdana" w:hAnsi="Verdana"/>
          <w:i/>
          <w:iCs/>
          <w:color w:val="002060"/>
          <w:sz w:val="20"/>
          <w:szCs w:val="20"/>
          <w:u w:val="single"/>
          <w:lang w:val="bg-BG"/>
        </w:rPr>
      </w:pPr>
      <w:r w:rsidRPr="00250B73">
        <w:rPr>
          <w:rStyle w:val="None"/>
          <w:rFonts w:ascii="Verdana" w:hAnsi="Verdana"/>
          <w:i/>
          <w:iCs/>
          <w:color w:val="002060"/>
          <w:sz w:val="20"/>
          <w:szCs w:val="20"/>
          <w:u w:val="single"/>
          <w:lang w:val="bg-BG"/>
        </w:rPr>
        <w:t>Туроператорът запазва правото на промяна при необходимост на часовете на излитане и на реда на провеждане на екскурзиите.</w:t>
      </w:r>
    </w:p>
    <w:p w14:paraId="5BE81B50" w14:textId="77777777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</w:p>
    <w:p w14:paraId="13468F58" w14:textId="77777777" w:rsidR="00554D4B" w:rsidRDefault="00554D4B" w:rsidP="002E5399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726CC0B9" w14:textId="72E34121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Вид използван транспорт:</w:t>
      </w: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</w:t>
      </w:r>
    </w:p>
    <w:p w14:paraId="512A724A" w14:textId="77777777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>Самолет</w:t>
      </w:r>
    </w:p>
    <w:p w14:paraId="646F6F1A" w14:textId="77777777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>Автобус</w:t>
      </w:r>
    </w:p>
    <w:p w14:paraId="47E1AED7" w14:textId="77777777" w:rsidR="006906A3" w:rsidRPr="00250B73" w:rsidRDefault="006906A3" w:rsidP="00AD43FC">
      <w:pP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3F7C722D" w14:textId="77777777" w:rsidR="00EA2B6C" w:rsidRDefault="00EA2B6C" w:rsidP="0090488B">
      <w:pPr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5F14DF63" w14:textId="295BBD5D" w:rsidR="002E5399" w:rsidRDefault="002E5399" w:rsidP="002E5399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50B73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Забележки:</w:t>
      </w:r>
    </w:p>
    <w:p w14:paraId="12F25FF0" w14:textId="077E74DE" w:rsidR="0088450E" w:rsidRPr="0088450E" w:rsidRDefault="0088450E" w:rsidP="0088450E">
      <w:pPr>
        <w:pStyle w:val="ListParagraph"/>
        <w:numPr>
          <w:ilvl w:val="0"/>
          <w:numId w:val="24"/>
        </w:numP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Условия за пътуване до 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Дубай към </w:t>
      </w:r>
      <w:r w:rsidR="007650A9">
        <w:rPr>
          <w:rStyle w:val="None"/>
          <w:rFonts w:ascii="Verdana" w:hAnsi="Verdana"/>
          <w:color w:val="002060"/>
          <w:sz w:val="20"/>
          <w:szCs w:val="20"/>
          <w:lang w:val="bg-BG"/>
        </w:rPr>
        <w:t>20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.</w:t>
      </w:r>
      <w:r w:rsidR="007650A9">
        <w:rPr>
          <w:rStyle w:val="None"/>
          <w:rFonts w:ascii="Verdana" w:hAnsi="Verdana"/>
          <w:color w:val="002060"/>
          <w:sz w:val="20"/>
          <w:szCs w:val="20"/>
          <w:lang w:val="bg-BG"/>
        </w:rPr>
        <w:t>04.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2</w:t>
      </w:r>
      <w:r w:rsidR="006D6A9D">
        <w:rPr>
          <w:rStyle w:val="None"/>
          <w:rFonts w:ascii="Verdana" w:hAnsi="Verdana"/>
          <w:color w:val="002060"/>
          <w:sz w:val="20"/>
          <w:szCs w:val="20"/>
          <w:lang w:val="bg-BG"/>
        </w:rPr>
        <w:t>2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: За влизане в Дубай се изисква сертификат от негативен </w:t>
      </w:r>
      <w:r>
        <w:rPr>
          <w:rStyle w:val="None"/>
          <w:rFonts w:ascii="Verdana" w:hAnsi="Verdana"/>
          <w:color w:val="002060"/>
          <w:sz w:val="20"/>
          <w:szCs w:val="20"/>
        </w:rPr>
        <w:t>PCR</w:t>
      </w:r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тест</w:t>
      </w:r>
      <w:r w:rsidR="00DE3646">
        <w:rPr>
          <w:rStyle w:val="None"/>
          <w:rFonts w:ascii="Verdana" w:hAnsi="Verdana"/>
          <w:color w:val="002060"/>
          <w:sz w:val="20"/>
          <w:szCs w:val="20"/>
          <w:lang w:val="bg-BG"/>
        </w:rPr>
        <w:t>, направен до 72 часа преди пътуването</w:t>
      </w:r>
      <w:r w:rsidR="007650A9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ИЛИ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7650A9">
        <w:rPr>
          <w:rStyle w:val="None"/>
          <w:rFonts w:ascii="Verdana" w:hAnsi="Verdana"/>
          <w:color w:val="002060"/>
          <w:sz w:val="20"/>
          <w:szCs w:val="20"/>
          <w:lang w:val="bg-BG"/>
        </w:rPr>
        <w:t>с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ертификат за ваксинация </w:t>
      </w:r>
      <w:r w:rsidR="007650A9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. 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За влизане в България от Дубай: при предоставен сер</w:t>
      </w:r>
      <w:r w:rsidR="00DE3646">
        <w:rPr>
          <w:rStyle w:val="None"/>
          <w:rFonts w:ascii="Verdana" w:hAnsi="Verdana"/>
          <w:color w:val="002060"/>
          <w:sz w:val="20"/>
          <w:szCs w:val="20"/>
          <w:lang w:val="bg-BG"/>
        </w:rPr>
        <w:t>т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ификат за ваксинаци</w:t>
      </w:r>
      <w:r w:rsidR="007650A9">
        <w:rPr>
          <w:rStyle w:val="None"/>
          <w:rFonts w:ascii="Verdana" w:hAnsi="Verdana"/>
          <w:color w:val="002060"/>
          <w:sz w:val="20"/>
          <w:szCs w:val="20"/>
          <w:lang w:val="bg-BG"/>
        </w:rPr>
        <w:t>я с валидност 270 дни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не е нужен негативен тест. В случай, </w:t>
      </w:r>
      <w:r w:rsidR="0009760D">
        <w:rPr>
          <w:rStyle w:val="None"/>
          <w:rFonts w:ascii="Verdana" w:hAnsi="Verdana"/>
          <w:color w:val="002060"/>
          <w:sz w:val="20"/>
          <w:szCs w:val="20"/>
          <w:lang w:val="bg-BG"/>
        </w:rPr>
        <w:t>ч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е ваксинация не е налична</w:t>
      </w:r>
      <w:r w:rsidR="007650A9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или срока на сертификата е изтекъл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, следва да се направи антигенен или ПСР тест </w:t>
      </w:r>
      <w:r w:rsidR="007650A9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72 часа след 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пристигане в България, който освобождава от 10-дневна карантина. </w:t>
      </w:r>
      <w:r w:rsidR="00DE3646">
        <w:rPr>
          <w:rStyle w:val="None"/>
          <w:rFonts w:ascii="Verdana" w:hAnsi="Verdana"/>
          <w:color w:val="002060"/>
          <w:sz w:val="20"/>
          <w:szCs w:val="20"/>
          <w:lang w:val="bg-BG"/>
        </w:rPr>
        <w:t>П</w:t>
      </w:r>
      <w:r w:rsidR="00DE3646" w:rsidRPr="00DE3646">
        <w:rPr>
          <w:rStyle w:val="None"/>
          <w:rFonts w:ascii="Verdana" w:hAnsi="Verdana"/>
          <w:color w:val="002060"/>
          <w:sz w:val="20"/>
          <w:szCs w:val="20"/>
          <w:lang w:val="bg-BG"/>
        </w:rPr>
        <w:t>оради динамично променящата се епидемична обстановка, за актуалните изисквания за влизане в страната, туристите ще бъдат информирани при наближаване на пътуването.</w:t>
      </w:r>
    </w:p>
    <w:p w14:paraId="3ECAC05E" w14:textId="4AF52F4F" w:rsidR="002E5399" w:rsidRPr="0088450E" w:rsidRDefault="002E5399" w:rsidP="0088450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>Посочените пакетни цени са калкулирани при курс на лева спрямо долара 1 USD = 1.</w:t>
      </w:r>
      <w:r w:rsidR="007650A9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82 </w:t>
      </w:r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>лева. В случай, че обменният курс се завиши или намали с 5 или повече процента, туроператорът си запазва правото да внесе корекция в общата пакетна цена.</w:t>
      </w:r>
    </w:p>
    <w:p w14:paraId="0342A31B" w14:textId="1F31F927" w:rsidR="002E5399" w:rsidRPr="0088450E" w:rsidRDefault="002E5399" w:rsidP="0088450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lastRenderedPageBreak/>
        <w:t>Моля да имате в предвид, че някои от хотелите в Дубай при пристигане изискват депозит за услуги в хотела - мини бар, спа, бар, ресторанти. Ако депозита не бъде използван се възстановява. Плащането може да стане в брой или с кредитна карта.</w:t>
      </w:r>
    </w:p>
    <w:p w14:paraId="2E77E4D4" w14:textId="77777777" w:rsidR="002E5399" w:rsidRPr="0088450E" w:rsidRDefault="002E5399" w:rsidP="0088450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Минимален брой туристи за осъществяване на екскурзията – 20. Срок за уведомление за </w:t>
      </w:r>
      <w:proofErr w:type="spellStart"/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>недостигнат</w:t>
      </w:r>
      <w:proofErr w:type="spellEnd"/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брой: 20 дни преди датата на отпътуване</w:t>
      </w:r>
    </w:p>
    <w:p w14:paraId="48925E54" w14:textId="77777777" w:rsidR="002E5399" w:rsidRPr="0088450E" w:rsidRDefault="002E5399" w:rsidP="0088450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При промяна цените на входните такси за обектите и ресторантите, същата ще бъде променена и </w:t>
      </w:r>
      <w:proofErr w:type="spellStart"/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>прекалкулирана</w:t>
      </w:r>
      <w:proofErr w:type="spellEnd"/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>.</w:t>
      </w:r>
    </w:p>
    <w:p w14:paraId="0A1F192A" w14:textId="7B6FAFDA" w:rsidR="002E5399" w:rsidRDefault="002E5399" w:rsidP="00250B73">
      <w:pPr>
        <w:autoSpaceDE w:val="0"/>
        <w:autoSpaceDN w:val="0"/>
        <w:adjustRightInd w:val="0"/>
        <w:ind w:left="-540" w:firstLine="360"/>
        <w:jc w:val="center"/>
        <w:rPr>
          <w:rFonts w:ascii="Calibri Light" w:hAnsi="Calibri Light" w:cs="Calibri Light"/>
          <w:color w:val="000000"/>
          <w:lang w:val="bg-BG"/>
        </w:rPr>
      </w:pPr>
    </w:p>
    <w:p w14:paraId="0D1C9C9A" w14:textId="1A515F17" w:rsidR="00452CA2" w:rsidRPr="00452CA2" w:rsidRDefault="00452CA2" w:rsidP="00452CA2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452CA2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*Поради постоянно променящите се цени на горивата авиокомпаниите могат да начислят </w:t>
      </w:r>
      <w:proofErr w:type="spellStart"/>
      <w:r w:rsidRPr="00452CA2">
        <w:rPr>
          <w:rStyle w:val="None"/>
          <w:rFonts w:ascii="Verdana" w:hAnsi="Verdana"/>
          <w:color w:val="002060"/>
          <w:sz w:val="20"/>
          <w:szCs w:val="20"/>
          <w:lang w:val="bg-BG"/>
        </w:rPr>
        <w:t>т.</w:t>
      </w:r>
      <w:proofErr w:type="gramStart"/>
      <w:r w:rsidRPr="00452CA2">
        <w:rPr>
          <w:rStyle w:val="None"/>
          <w:rFonts w:ascii="Verdana" w:hAnsi="Verdana"/>
          <w:color w:val="002060"/>
          <w:sz w:val="20"/>
          <w:szCs w:val="20"/>
          <w:lang w:val="bg-BG"/>
        </w:rPr>
        <w:t>нар.горивна</w:t>
      </w:r>
      <w:proofErr w:type="spellEnd"/>
      <w:proofErr w:type="gramEnd"/>
      <w:r w:rsidRPr="00452CA2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такса /fuel surcharge/. В такъв случай туроператорът си запазва правото да променя цената на пътуването с фактическата стойност на горивната такса и тя ще е дължима за всички резервации за полета, за които тя се начислява, без значение кога те са направени.</w:t>
      </w:r>
      <w:r w:rsidRPr="00452CA2">
        <w:rPr>
          <w:rStyle w:val="None"/>
          <w:rFonts w:ascii="Verdana" w:hAnsi="Verdana"/>
          <w:color w:val="002060"/>
          <w:sz w:val="20"/>
          <w:szCs w:val="20"/>
          <w:lang w:val="bg-BG"/>
        </w:rPr>
        <w:br/>
        <w:t> </w:t>
      </w:r>
      <w:r w:rsidRPr="00452CA2">
        <w:rPr>
          <w:rStyle w:val="None"/>
          <w:rFonts w:ascii="Verdana" w:hAnsi="Verdana"/>
          <w:color w:val="002060"/>
          <w:sz w:val="20"/>
          <w:szCs w:val="20"/>
          <w:lang w:val="bg-BG"/>
        </w:rPr>
        <w:br/>
        <w:t>Общи условия на застраховка „Помощ при пътуване в чужбина” – повече информация можете да получите в нашите офиси или на интернет страницата ни</w:t>
      </w:r>
      <w:r w:rsidRPr="00452CA2">
        <w:rPr>
          <w:rStyle w:val="None"/>
          <w:rFonts w:ascii="Verdana" w:hAnsi="Verdana"/>
          <w:color w:val="002060"/>
          <w:sz w:val="20"/>
          <w:szCs w:val="20"/>
          <w:lang w:val="bg-BG"/>
        </w:rPr>
        <w:br/>
        <w:t>Информация и общи условия на застраховка „Отмяна на пътуване” със ЗД „Евроинс” - повече информация можете да получите в нашите офиси или на интернет страницата ни</w:t>
      </w:r>
      <w:r w:rsidRPr="00452CA2">
        <w:rPr>
          <w:rStyle w:val="None"/>
          <w:rFonts w:ascii="Verdana" w:hAnsi="Verdana"/>
          <w:color w:val="002060"/>
          <w:sz w:val="20"/>
          <w:szCs w:val="20"/>
          <w:lang w:val="bg-BG"/>
        </w:rPr>
        <w:br/>
      </w:r>
      <w:r w:rsidRPr="00452CA2">
        <w:rPr>
          <w:rStyle w:val="None"/>
          <w:rFonts w:ascii="Verdana" w:hAnsi="Verdana"/>
          <w:color w:val="002060"/>
          <w:sz w:val="20"/>
          <w:szCs w:val="20"/>
          <w:lang w:val="bg-BG"/>
        </w:rPr>
        <w:br/>
        <w:t>Туроператорът предлага възможност за сключване на допълнителен застрахователен договор „Отмяна на пътуване” (застраховката възлиза на 1,5 % - 3 % от пакетната цена) за покриване на разходите в случай на отказ от пътуване при определени условия.</w:t>
      </w:r>
    </w:p>
    <w:p w14:paraId="758F6CE4" w14:textId="77777777" w:rsidR="00452CA2" w:rsidRDefault="00452CA2" w:rsidP="00DA7B1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both"/>
        <w:rPr>
          <w:rFonts w:ascii="Verdana" w:hAnsi="Verdana"/>
          <w:bCs/>
          <w:color w:val="002060"/>
          <w:sz w:val="20"/>
          <w:szCs w:val="20"/>
          <w:lang w:val="ru-RU"/>
        </w:rPr>
      </w:pPr>
    </w:p>
    <w:p w14:paraId="146891FF" w14:textId="77777777" w:rsidR="00452CA2" w:rsidRDefault="00452CA2" w:rsidP="00DA7B1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both"/>
        <w:rPr>
          <w:rFonts w:ascii="Verdana" w:hAnsi="Verdana"/>
          <w:bCs/>
          <w:color w:val="002060"/>
          <w:sz w:val="20"/>
          <w:szCs w:val="20"/>
          <w:lang w:val="ru-RU"/>
        </w:rPr>
      </w:pPr>
    </w:p>
    <w:p w14:paraId="73C3D6C8" w14:textId="1DB06D94" w:rsidR="00250B73" w:rsidRDefault="00250B73" w:rsidP="00DA7B1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both"/>
        <w:rPr>
          <w:rFonts w:ascii="Verdana" w:hAnsi="Verdana"/>
          <w:bCs/>
          <w:color w:val="002060"/>
          <w:sz w:val="20"/>
          <w:szCs w:val="20"/>
          <w:lang w:val="ru-RU"/>
        </w:rPr>
      </w:pP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„</w:t>
      </w:r>
      <w:proofErr w:type="spellStart"/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>Отмяна</w:t>
      </w:r>
      <w:proofErr w:type="spellEnd"/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</w:t>
      </w:r>
      <w:r w:rsidRPr="006E65BB">
        <w:rPr>
          <w:rFonts w:ascii="Verdana" w:hAnsi="Verdana"/>
          <w:b/>
          <w:bCs/>
          <w:color w:val="002060"/>
          <w:sz w:val="20"/>
          <w:szCs w:val="20"/>
          <w:lang w:val="bg-BG"/>
        </w:rPr>
        <w:t>на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>пътуване</w:t>
      </w:r>
      <w:proofErr w:type="spellEnd"/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>“:</w:t>
      </w:r>
      <w:r w:rsidRPr="005228DC">
        <w:rPr>
          <w:rFonts w:ascii="Verdana" w:hAnsi="Verdana"/>
          <w:bCs/>
          <w:color w:val="002060"/>
          <w:sz w:val="20"/>
          <w:szCs w:val="20"/>
        </w:rPr>
        <w:t> 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ТО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предоставя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възможност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сключване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proofErr w:type="gram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допълнителна</w:t>
      </w:r>
      <w:proofErr w:type="spellEnd"/>
      <w:r w:rsidRPr="005228DC">
        <w:rPr>
          <w:rFonts w:ascii="Verdana" w:hAnsi="Verdana"/>
          <w:bCs/>
          <w:color w:val="002060"/>
          <w:sz w:val="20"/>
          <w:szCs w:val="20"/>
        </w:rPr>
        <w:t> 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застраховка</w:t>
      </w:r>
      <w:proofErr w:type="spellEnd"/>
      <w:proofErr w:type="gram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“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Отмяна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пътуване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” на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</w:t>
      </w:r>
      <w:r>
        <w:rPr>
          <w:rFonts w:ascii="Verdana" w:hAnsi="Verdana"/>
          <w:bCs/>
          <w:color w:val="002060"/>
          <w:sz w:val="20"/>
          <w:szCs w:val="20"/>
          <w:lang w:val="ru-RU"/>
        </w:rPr>
        <w:t>Д «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Евроинс</w:t>
      </w:r>
      <w:proofErr w:type="spellEnd"/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>”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 xml:space="preserve">по чл. 80, 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ал. 1, т.14 от Закона </w:t>
      </w:r>
      <w:proofErr w:type="gram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за туризма</w:t>
      </w:r>
      <w:proofErr w:type="gram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покриваща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разходите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анулиране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пътуването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за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съкращаване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и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прекъсване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пътуването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поради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здравословни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причини на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пътуващия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негови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близки, неотложно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явяване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дело,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съкращаване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от работа и др.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Повече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информация в офиса на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фирмата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.</w:t>
      </w:r>
    </w:p>
    <w:p w14:paraId="6A4188F7" w14:textId="77777777" w:rsidR="00250B73" w:rsidRDefault="00250B73" w:rsidP="00250B7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</w:p>
    <w:p w14:paraId="06BA47EB" w14:textId="33E2C9F8" w:rsidR="00250B73" w:rsidRPr="00FB2374" w:rsidRDefault="00FB2374" w:rsidP="00FB237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Туроператорът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има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сключена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застраховка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“</w:t>
      </w: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Отговорност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Туроператора” по </w:t>
      </w: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смисъла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чл.97 от Закона </w:t>
      </w:r>
      <w:proofErr w:type="gram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за туризма</w:t>
      </w:r>
      <w:proofErr w:type="gram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, с </w:t>
      </w: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полица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№: </w:t>
      </w:r>
      <w:r w:rsidR="00F665CE" w:rsidRPr="00F665CE">
        <w:rPr>
          <w:rFonts w:ascii="Verdana" w:hAnsi="Verdana"/>
          <w:bCs/>
          <w:color w:val="002060"/>
          <w:sz w:val="20"/>
          <w:szCs w:val="20"/>
          <w:lang w:val="ru-RU"/>
        </w:rPr>
        <w:t>03700100003838</w:t>
      </w:r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„ЗАСТРАХОВАТЕЛНО ДРУЖЕСТВО ЕВРОИНС” АД.</w:t>
      </w:r>
    </w:p>
    <w:sectPr w:rsidR="00250B73" w:rsidRPr="00FB2374" w:rsidSect="00977AEC">
      <w:pgSz w:w="11900" w:h="16840"/>
      <w:pgMar w:top="900" w:right="1800" w:bottom="1440" w:left="1800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2C20" w14:textId="77777777" w:rsidR="002247DD" w:rsidRDefault="002247DD" w:rsidP="00832F32">
      <w:r>
        <w:separator/>
      </w:r>
    </w:p>
  </w:endnote>
  <w:endnote w:type="continuationSeparator" w:id="0">
    <w:p w14:paraId="381ECDDC" w14:textId="77777777" w:rsidR="002247DD" w:rsidRDefault="002247DD" w:rsidP="0083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91FE" w14:textId="77777777" w:rsidR="002247DD" w:rsidRDefault="002247DD" w:rsidP="00832F32">
      <w:r>
        <w:separator/>
      </w:r>
    </w:p>
  </w:footnote>
  <w:footnote w:type="continuationSeparator" w:id="0">
    <w:p w14:paraId="0E1A5F47" w14:textId="77777777" w:rsidR="002247DD" w:rsidRDefault="002247DD" w:rsidP="0083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89"/>
    <w:multiLevelType w:val="hybridMultilevel"/>
    <w:tmpl w:val="1276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6694A"/>
    <w:multiLevelType w:val="hybridMultilevel"/>
    <w:tmpl w:val="85CC7B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8E31068"/>
    <w:multiLevelType w:val="hybridMultilevel"/>
    <w:tmpl w:val="EBBE66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1CE3EFB"/>
    <w:multiLevelType w:val="hybridMultilevel"/>
    <w:tmpl w:val="AAFC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603"/>
    <w:multiLevelType w:val="hybridMultilevel"/>
    <w:tmpl w:val="4A4E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5731"/>
    <w:multiLevelType w:val="hybridMultilevel"/>
    <w:tmpl w:val="A19AF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10578"/>
    <w:multiLevelType w:val="multilevel"/>
    <w:tmpl w:val="E3D8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A2EB4"/>
    <w:multiLevelType w:val="hybridMultilevel"/>
    <w:tmpl w:val="D2EA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6ECF"/>
    <w:multiLevelType w:val="hybridMultilevel"/>
    <w:tmpl w:val="8B3E442A"/>
    <w:styleLink w:val="ImportedStyle2"/>
    <w:lvl w:ilvl="0" w:tplc="693A35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C40785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CF2FB9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730AF2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38456F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1640C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53E077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F28796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57419D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1E640A2D"/>
    <w:multiLevelType w:val="hybridMultilevel"/>
    <w:tmpl w:val="490C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00F2"/>
    <w:multiLevelType w:val="hybridMultilevel"/>
    <w:tmpl w:val="D300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75514"/>
    <w:multiLevelType w:val="hybridMultilevel"/>
    <w:tmpl w:val="5DAC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3965"/>
    <w:multiLevelType w:val="hybridMultilevel"/>
    <w:tmpl w:val="0AB41BA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7A60"/>
    <w:multiLevelType w:val="hybridMultilevel"/>
    <w:tmpl w:val="07187628"/>
    <w:lvl w:ilvl="0" w:tplc="23A2734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A3016"/>
    <w:multiLevelType w:val="hybridMultilevel"/>
    <w:tmpl w:val="CE62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66F70"/>
    <w:multiLevelType w:val="hybridMultilevel"/>
    <w:tmpl w:val="8B3E442A"/>
    <w:numStyleLink w:val="ImportedStyle2"/>
  </w:abstractNum>
  <w:abstractNum w:abstractNumId="16" w15:restartNumberingAfterBreak="0">
    <w:nsid w:val="47275D22"/>
    <w:multiLevelType w:val="hybridMultilevel"/>
    <w:tmpl w:val="31F85F0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80A6552"/>
    <w:multiLevelType w:val="hybridMultilevel"/>
    <w:tmpl w:val="8CB20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FD34FE"/>
    <w:multiLevelType w:val="hybridMultilevel"/>
    <w:tmpl w:val="837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E05CC"/>
    <w:multiLevelType w:val="hybridMultilevel"/>
    <w:tmpl w:val="42F296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61FC5CB9"/>
    <w:multiLevelType w:val="hybridMultilevel"/>
    <w:tmpl w:val="3920F8FE"/>
    <w:lvl w:ilvl="0" w:tplc="23A2734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6A9B06E9"/>
    <w:multiLevelType w:val="hybridMultilevel"/>
    <w:tmpl w:val="A4DC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40601"/>
    <w:multiLevelType w:val="hybridMultilevel"/>
    <w:tmpl w:val="08480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76183"/>
    <w:multiLevelType w:val="hybridMultilevel"/>
    <w:tmpl w:val="269E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46FE3"/>
    <w:multiLevelType w:val="hybridMultilevel"/>
    <w:tmpl w:val="4C62A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5038873">
    <w:abstractNumId w:val="7"/>
  </w:num>
  <w:num w:numId="2" w16cid:durableId="157574407">
    <w:abstractNumId w:val="4"/>
  </w:num>
  <w:num w:numId="3" w16cid:durableId="102309229">
    <w:abstractNumId w:val="21"/>
  </w:num>
  <w:num w:numId="4" w16cid:durableId="828864098">
    <w:abstractNumId w:val="11"/>
  </w:num>
  <w:num w:numId="5" w16cid:durableId="725615505">
    <w:abstractNumId w:val="18"/>
  </w:num>
  <w:num w:numId="6" w16cid:durableId="2666960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3052681">
    <w:abstractNumId w:val="6"/>
  </w:num>
  <w:num w:numId="8" w16cid:durableId="1018506899">
    <w:abstractNumId w:val="9"/>
  </w:num>
  <w:num w:numId="9" w16cid:durableId="1818835787">
    <w:abstractNumId w:val="0"/>
  </w:num>
  <w:num w:numId="10" w16cid:durableId="1612663305">
    <w:abstractNumId w:val="3"/>
  </w:num>
  <w:num w:numId="11" w16cid:durableId="1207908747">
    <w:abstractNumId w:val="10"/>
  </w:num>
  <w:num w:numId="12" w16cid:durableId="1024015094">
    <w:abstractNumId w:val="14"/>
  </w:num>
  <w:num w:numId="13" w16cid:durableId="386102192">
    <w:abstractNumId w:val="17"/>
  </w:num>
  <w:num w:numId="14" w16cid:durableId="1813713797">
    <w:abstractNumId w:val="5"/>
  </w:num>
  <w:num w:numId="15" w16cid:durableId="686442782">
    <w:abstractNumId w:val="8"/>
  </w:num>
  <w:num w:numId="16" w16cid:durableId="703097779">
    <w:abstractNumId w:val="15"/>
  </w:num>
  <w:num w:numId="17" w16cid:durableId="1076784172">
    <w:abstractNumId w:val="2"/>
  </w:num>
  <w:num w:numId="18" w16cid:durableId="1640186578">
    <w:abstractNumId w:val="24"/>
  </w:num>
  <w:num w:numId="19" w16cid:durableId="4139493">
    <w:abstractNumId w:val="19"/>
  </w:num>
  <w:num w:numId="20" w16cid:durableId="935672665">
    <w:abstractNumId w:val="23"/>
  </w:num>
  <w:num w:numId="21" w16cid:durableId="37821352">
    <w:abstractNumId w:val="20"/>
  </w:num>
  <w:num w:numId="22" w16cid:durableId="1977448546">
    <w:abstractNumId w:val="13"/>
  </w:num>
  <w:num w:numId="23" w16cid:durableId="306277101">
    <w:abstractNumId w:val="16"/>
  </w:num>
  <w:num w:numId="24" w16cid:durableId="996765359">
    <w:abstractNumId w:val="1"/>
  </w:num>
  <w:num w:numId="25" w16cid:durableId="1374620343">
    <w:abstractNumId w:val="12"/>
  </w:num>
  <w:num w:numId="26" w16cid:durableId="68664188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52"/>
    <w:rsid w:val="00001027"/>
    <w:rsid w:val="000018A0"/>
    <w:rsid w:val="00001CB0"/>
    <w:rsid w:val="00015CFD"/>
    <w:rsid w:val="00020DC0"/>
    <w:rsid w:val="00023D0D"/>
    <w:rsid w:val="00026501"/>
    <w:rsid w:val="000318D6"/>
    <w:rsid w:val="00033162"/>
    <w:rsid w:val="00033A4D"/>
    <w:rsid w:val="00037CE1"/>
    <w:rsid w:val="00043CD4"/>
    <w:rsid w:val="00046721"/>
    <w:rsid w:val="00050372"/>
    <w:rsid w:val="000524CD"/>
    <w:rsid w:val="000544E1"/>
    <w:rsid w:val="0005531B"/>
    <w:rsid w:val="000554C8"/>
    <w:rsid w:val="00055942"/>
    <w:rsid w:val="000575E4"/>
    <w:rsid w:val="0006219B"/>
    <w:rsid w:val="000652FC"/>
    <w:rsid w:val="00065629"/>
    <w:rsid w:val="000678F3"/>
    <w:rsid w:val="000731B4"/>
    <w:rsid w:val="000829AA"/>
    <w:rsid w:val="00092A66"/>
    <w:rsid w:val="00095822"/>
    <w:rsid w:val="0009760D"/>
    <w:rsid w:val="000A339A"/>
    <w:rsid w:val="000A5DDD"/>
    <w:rsid w:val="000B1FCD"/>
    <w:rsid w:val="000B3A13"/>
    <w:rsid w:val="000C1B44"/>
    <w:rsid w:val="000C332E"/>
    <w:rsid w:val="000C3F12"/>
    <w:rsid w:val="000C4B6D"/>
    <w:rsid w:val="000D20E0"/>
    <w:rsid w:val="000D23F8"/>
    <w:rsid w:val="000D3105"/>
    <w:rsid w:val="000D64D7"/>
    <w:rsid w:val="000E16FF"/>
    <w:rsid w:val="000E1AB0"/>
    <w:rsid w:val="000E311D"/>
    <w:rsid w:val="000E41B6"/>
    <w:rsid w:val="000E7800"/>
    <w:rsid w:val="000F12E2"/>
    <w:rsid w:val="000F5DD7"/>
    <w:rsid w:val="00105B0E"/>
    <w:rsid w:val="001102DC"/>
    <w:rsid w:val="00114F05"/>
    <w:rsid w:val="00115D7C"/>
    <w:rsid w:val="00116EBE"/>
    <w:rsid w:val="00122BE3"/>
    <w:rsid w:val="00126A38"/>
    <w:rsid w:val="00130286"/>
    <w:rsid w:val="001321CE"/>
    <w:rsid w:val="00136177"/>
    <w:rsid w:val="00163678"/>
    <w:rsid w:val="001672D9"/>
    <w:rsid w:val="001678CF"/>
    <w:rsid w:val="00183881"/>
    <w:rsid w:val="00186188"/>
    <w:rsid w:val="00194D8C"/>
    <w:rsid w:val="001A06D2"/>
    <w:rsid w:val="001A138D"/>
    <w:rsid w:val="001A1A1E"/>
    <w:rsid w:val="001A33A7"/>
    <w:rsid w:val="001A5F8B"/>
    <w:rsid w:val="001B1BA8"/>
    <w:rsid w:val="001B1FB6"/>
    <w:rsid w:val="001B58D8"/>
    <w:rsid w:val="001B5DB9"/>
    <w:rsid w:val="001C37D8"/>
    <w:rsid w:val="001C3918"/>
    <w:rsid w:val="001C4927"/>
    <w:rsid w:val="001C6FBE"/>
    <w:rsid w:val="001D7D8D"/>
    <w:rsid w:val="001E48AE"/>
    <w:rsid w:val="001F1B4B"/>
    <w:rsid w:val="001F3A5D"/>
    <w:rsid w:val="001F652A"/>
    <w:rsid w:val="00203888"/>
    <w:rsid w:val="0020529B"/>
    <w:rsid w:val="002141CD"/>
    <w:rsid w:val="002247DD"/>
    <w:rsid w:val="00226176"/>
    <w:rsid w:val="00240B48"/>
    <w:rsid w:val="002412F0"/>
    <w:rsid w:val="00243AD1"/>
    <w:rsid w:val="00250B73"/>
    <w:rsid w:val="002555DE"/>
    <w:rsid w:val="00255F78"/>
    <w:rsid w:val="00255FEC"/>
    <w:rsid w:val="00256444"/>
    <w:rsid w:val="002607E5"/>
    <w:rsid w:val="00260A54"/>
    <w:rsid w:val="00261A69"/>
    <w:rsid w:val="002659C3"/>
    <w:rsid w:val="002703D3"/>
    <w:rsid w:val="002709E3"/>
    <w:rsid w:val="00271CC3"/>
    <w:rsid w:val="0027739C"/>
    <w:rsid w:val="00281C0D"/>
    <w:rsid w:val="00287DB3"/>
    <w:rsid w:val="00290DEB"/>
    <w:rsid w:val="00295C34"/>
    <w:rsid w:val="002A6030"/>
    <w:rsid w:val="002B119F"/>
    <w:rsid w:val="002B255B"/>
    <w:rsid w:val="002B340D"/>
    <w:rsid w:val="002B54F9"/>
    <w:rsid w:val="002B663F"/>
    <w:rsid w:val="002B71EB"/>
    <w:rsid w:val="002C1ECD"/>
    <w:rsid w:val="002C1FEF"/>
    <w:rsid w:val="002C4588"/>
    <w:rsid w:val="002C5272"/>
    <w:rsid w:val="002C64CE"/>
    <w:rsid w:val="002D4A9E"/>
    <w:rsid w:val="002E487C"/>
    <w:rsid w:val="002E5399"/>
    <w:rsid w:val="002E7260"/>
    <w:rsid w:val="002F436E"/>
    <w:rsid w:val="002F53F3"/>
    <w:rsid w:val="002F710F"/>
    <w:rsid w:val="003071B0"/>
    <w:rsid w:val="00313C6B"/>
    <w:rsid w:val="00317AAE"/>
    <w:rsid w:val="003217C7"/>
    <w:rsid w:val="00323731"/>
    <w:rsid w:val="00326BCE"/>
    <w:rsid w:val="00331969"/>
    <w:rsid w:val="00331DD7"/>
    <w:rsid w:val="0033204A"/>
    <w:rsid w:val="003325FE"/>
    <w:rsid w:val="00332B26"/>
    <w:rsid w:val="003372C0"/>
    <w:rsid w:val="00337BAA"/>
    <w:rsid w:val="0035210E"/>
    <w:rsid w:val="00353C50"/>
    <w:rsid w:val="00356B21"/>
    <w:rsid w:val="00356D36"/>
    <w:rsid w:val="00357504"/>
    <w:rsid w:val="0036200E"/>
    <w:rsid w:val="00366852"/>
    <w:rsid w:val="003748EE"/>
    <w:rsid w:val="00377FDE"/>
    <w:rsid w:val="00384704"/>
    <w:rsid w:val="00385623"/>
    <w:rsid w:val="0038786D"/>
    <w:rsid w:val="00392682"/>
    <w:rsid w:val="00396BE1"/>
    <w:rsid w:val="003A49F9"/>
    <w:rsid w:val="003B1E0F"/>
    <w:rsid w:val="003B3B62"/>
    <w:rsid w:val="003B6A25"/>
    <w:rsid w:val="003C1EB3"/>
    <w:rsid w:val="003C6017"/>
    <w:rsid w:val="003C703C"/>
    <w:rsid w:val="003D4715"/>
    <w:rsid w:val="003D59ED"/>
    <w:rsid w:val="003D6799"/>
    <w:rsid w:val="003E27E6"/>
    <w:rsid w:val="003E4C60"/>
    <w:rsid w:val="003E6399"/>
    <w:rsid w:val="003F2E8E"/>
    <w:rsid w:val="003F36C8"/>
    <w:rsid w:val="003F3A1D"/>
    <w:rsid w:val="003F40D7"/>
    <w:rsid w:val="003F67AD"/>
    <w:rsid w:val="003F6A06"/>
    <w:rsid w:val="003F7282"/>
    <w:rsid w:val="00401A72"/>
    <w:rsid w:val="0040325D"/>
    <w:rsid w:val="00405A4F"/>
    <w:rsid w:val="004073FD"/>
    <w:rsid w:val="004112FB"/>
    <w:rsid w:val="0041246F"/>
    <w:rsid w:val="00420B09"/>
    <w:rsid w:val="00425500"/>
    <w:rsid w:val="00426B55"/>
    <w:rsid w:val="00430D24"/>
    <w:rsid w:val="00431219"/>
    <w:rsid w:val="00437B11"/>
    <w:rsid w:val="004425A4"/>
    <w:rsid w:val="00444276"/>
    <w:rsid w:val="00445C2B"/>
    <w:rsid w:val="00447493"/>
    <w:rsid w:val="0045106F"/>
    <w:rsid w:val="00452CA2"/>
    <w:rsid w:val="0045413A"/>
    <w:rsid w:val="00455E55"/>
    <w:rsid w:val="00460ED0"/>
    <w:rsid w:val="00461EF4"/>
    <w:rsid w:val="00465687"/>
    <w:rsid w:val="00470387"/>
    <w:rsid w:val="00471192"/>
    <w:rsid w:val="0047254C"/>
    <w:rsid w:val="00475C80"/>
    <w:rsid w:val="0047704A"/>
    <w:rsid w:val="00481EAC"/>
    <w:rsid w:val="00492459"/>
    <w:rsid w:val="00494048"/>
    <w:rsid w:val="00496CE6"/>
    <w:rsid w:val="004A0001"/>
    <w:rsid w:val="004A5A6C"/>
    <w:rsid w:val="004B4257"/>
    <w:rsid w:val="004B56E6"/>
    <w:rsid w:val="004C2E5C"/>
    <w:rsid w:val="004C717D"/>
    <w:rsid w:val="004D2A81"/>
    <w:rsid w:val="004D6E42"/>
    <w:rsid w:val="004E5519"/>
    <w:rsid w:val="004E64BF"/>
    <w:rsid w:val="004E6CEE"/>
    <w:rsid w:val="004F0B1D"/>
    <w:rsid w:val="004F6606"/>
    <w:rsid w:val="00502996"/>
    <w:rsid w:val="005136B1"/>
    <w:rsid w:val="005136FB"/>
    <w:rsid w:val="00513B8A"/>
    <w:rsid w:val="0051756C"/>
    <w:rsid w:val="00521E97"/>
    <w:rsid w:val="005236AB"/>
    <w:rsid w:val="00526D4D"/>
    <w:rsid w:val="00532368"/>
    <w:rsid w:val="005412C9"/>
    <w:rsid w:val="00551FAD"/>
    <w:rsid w:val="005538D2"/>
    <w:rsid w:val="0055450E"/>
    <w:rsid w:val="00554D4B"/>
    <w:rsid w:val="00555365"/>
    <w:rsid w:val="005621B7"/>
    <w:rsid w:val="0056687E"/>
    <w:rsid w:val="00571C93"/>
    <w:rsid w:val="00574459"/>
    <w:rsid w:val="00576B89"/>
    <w:rsid w:val="00591E5D"/>
    <w:rsid w:val="005935F1"/>
    <w:rsid w:val="00594E6E"/>
    <w:rsid w:val="00595492"/>
    <w:rsid w:val="0059726E"/>
    <w:rsid w:val="005A00DA"/>
    <w:rsid w:val="005A5801"/>
    <w:rsid w:val="005B1256"/>
    <w:rsid w:val="005B12E6"/>
    <w:rsid w:val="005B1C9C"/>
    <w:rsid w:val="005B4BCB"/>
    <w:rsid w:val="005B4FEA"/>
    <w:rsid w:val="005C05AE"/>
    <w:rsid w:val="005C4D2C"/>
    <w:rsid w:val="005D1E87"/>
    <w:rsid w:val="005D397D"/>
    <w:rsid w:val="005D4670"/>
    <w:rsid w:val="005D6F56"/>
    <w:rsid w:val="005E1E4C"/>
    <w:rsid w:val="005F03F3"/>
    <w:rsid w:val="006030E7"/>
    <w:rsid w:val="00603399"/>
    <w:rsid w:val="006068D1"/>
    <w:rsid w:val="00610B1A"/>
    <w:rsid w:val="00611C50"/>
    <w:rsid w:val="00612FAA"/>
    <w:rsid w:val="00613060"/>
    <w:rsid w:val="0061348A"/>
    <w:rsid w:val="00614777"/>
    <w:rsid w:val="006245B6"/>
    <w:rsid w:val="00633505"/>
    <w:rsid w:val="00634835"/>
    <w:rsid w:val="00644823"/>
    <w:rsid w:val="00645C18"/>
    <w:rsid w:val="006465AC"/>
    <w:rsid w:val="00650576"/>
    <w:rsid w:val="006518FD"/>
    <w:rsid w:val="006523D2"/>
    <w:rsid w:val="00652C17"/>
    <w:rsid w:val="00652D6B"/>
    <w:rsid w:val="006545C3"/>
    <w:rsid w:val="006602C0"/>
    <w:rsid w:val="006608ED"/>
    <w:rsid w:val="006642A5"/>
    <w:rsid w:val="00672F86"/>
    <w:rsid w:val="006778E6"/>
    <w:rsid w:val="0067791B"/>
    <w:rsid w:val="00680478"/>
    <w:rsid w:val="00684BC1"/>
    <w:rsid w:val="00684D7E"/>
    <w:rsid w:val="006858D7"/>
    <w:rsid w:val="00686225"/>
    <w:rsid w:val="006866B7"/>
    <w:rsid w:val="006906A3"/>
    <w:rsid w:val="00692DAC"/>
    <w:rsid w:val="00694DFC"/>
    <w:rsid w:val="00694ECE"/>
    <w:rsid w:val="006A3B48"/>
    <w:rsid w:val="006A5A4D"/>
    <w:rsid w:val="006A5D27"/>
    <w:rsid w:val="006A79F4"/>
    <w:rsid w:val="006A7DF0"/>
    <w:rsid w:val="006B26F5"/>
    <w:rsid w:val="006B32EC"/>
    <w:rsid w:val="006B3978"/>
    <w:rsid w:val="006B7B77"/>
    <w:rsid w:val="006C217D"/>
    <w:rsid w:val="006D6A9D"/>
    <w:rsid w:val="006E27CF"/>
    <w:rsid w:val="006F1336"/>
    <w:rsid w:val="006F2155"/>
    <w:rsid w:val="006F37CF"/>
    <w:rsid w:val="006F3F17"/>
    <w:rsid w:val="006F4F45"/>
    <w:rsid w:val="007036ED"/>
    <w:rsid w:val="0070441A"/>
    <w:rsid w:val="00704A2E"/>
    <w:rsid w:val="00706B37"/>
    <w:rsid w:val="00706C46"/>
    <w:rsid w:val="007122DB"/>
    <w:rsid w:val="00712843"/>
    <w:rsid w:val="00713211"/>
    <w:rsid w:val="00714AFB"/>
    <w:rsid w:val="00720C54"/>
    <w:rsid w:val="00722DA3"/>
    <w:rsid w:val="00723258"/>
    <w:rsid w:val="00724A58"/>
    <w:rsid w:val="00726DBE"/>
    <w:rsid w:val="0072718D"/>
    <w:rsid w:val="00730D8E"/>
    <w:rsid w:val="0073106F"/>
    <w:rsid w:val="00733038"/>
    <w:rsid w:val="00745599"/>
    <w:rsid w:val="00745CFD"/>
    <w:rsid w:val="00746B86"/>
    <w:rsid w:val="00747C02"/>
    <w:rsid w:val="00760BBA"/>
    <w:rsid w:val="007629C7"/>
    <w:rsid w:val="007650A9"/>
    <w:rsid w:val="00767AFC"/>
    <w:rsid w:val="00767BED"/>
    <w:rsid w:val="00773288"/>
    <w:rsid w:val="007773A6"/>
    <w:rsid w:val="00783827"/>
    <w:rsid w:val="00784964"/>
    <w:rsid w:val="00787FF0"/>
    <w:rsid w:val="007900C1"/>
    <w:rsid w:val="00792D56"/>
    <w:rsid w:val="007937EB"/>
    <w:rsid w:val="00797189"/>
    <w:rsid w:val="007A0994"/>
    <w:rsid w:val="007A79BB"/>
    <w:rsid w:val="007B751F"/>
    <w:rsid w:val="007C4FEA"/>
    <w:rsid w:val="007C5E6B"/>
    <w:rsid w:val="007C7D81"/>
    <w:rsid w:val="007D158A"/>
    <w:rsid w:val="007D2ED9"/>
    <w:rsid w:val="007E1B3B"/>
    <w:rsid w:val="007E1F0C"/>
    <w:rsid w:val="007E7375"/>
    <w:rsid w:val="007F56C5"/>
    <w:rsid w:val="007F69E7"/>
    <w:rsid w:val="00800012"/>
    <w:rsid w:val="00804416"/>
    <w:rsid w:val="00804E88"/>
    <w:rsid w:val="00805D0A"/>
    <w:rsid w:val="00810A7C"/>
    <w:rsid w:val="00813ED4"/>
    <w:rsid w:val="00814A3F"/>
    <w:rsid w:val="0081722D"/>
    <w:rsid w:val="008234EC"/>
    <w:rsid w:val="00825B2A"/>
    <w:rsid w:val="00827935"/>
    <w:rsid w:val="00831D8E"/>
    <w:rsid w:val="00832F32"/>
    <w:rsid w:val="0084176B"/>
    <w:rsid w:val="008417BC"/>
    <w:rsid w:val="008472CA"/>
    <w:rsid w:val="008504EA"/>
    <w:rsid w:val="008524D5"/>
    <w:rsid w:val="00853D1A"/>
    <w:rsid w:val="00856D9C"/>
    <w:rsid w:val="0086534A"/>
    <w:rsid w:val="008670B9"/>
    <w:rsid w:val="00872435"/>
    <w:rsid w:val="00882196"/>
    <w:rsid w:val="0088450E"/>
    <w:rsid w:val="00885E23"/>
    <w:rsid w:val="00890503"/>
    <w:rsid w:val="00892BBE"/>
    <w:rsid w:val="008951FA"/>
    <w:rsid w:val="00895C7D"/>
    <w:rsid w:val="008A7211"/>
    <w:rsid w:val="008A7CD4"/>
    <w:rsid w:val="008B38DC"/>
    <w:rsid w:val="008C2FCF"/>
    <w:rsid w:val="008C3AEE"/>
    <w:rsid w:val="008C50C5"/>
    <w:rsid w:val="008C7B7D"/>
    <w:rsid w:val="008D2F11"/>
    <w:rsid w:val="008D484B"/>
    <w:rsid w:val="008D51AC"/>
    <w:rsid w:val="008D6639"/>
    <w:rsid w:val="008E13BB"/>
    <w:rsid w:val="008E43ED"/>
    <w:rsid w:val="008E542E"/>
    <w:rsid w:val="008E7892"/>
    <w:rsid w:val="00901268"/>
    <w:rsid w:val="0090488B"/>
    <w:rsid w:val="00912471"/>
    <w:rsid w:val="00915251"/>
    <w:rsid w:val="00922232"/>
    <w:rsid w:val="00923A6A"/>
    <w:rsid w:val="00925E99"/>
    <w:rsid w:val="00930C09"/>
    <w:rsid w:val="0093183C"/>
    <w:rsid w:val="0093329C"/>
    <w:rsid w:val="0093385C"/>
    <w:rsid w:val="00937E18"/>
    <w:rsid w:val="009471F5"/>
    <w:rsid w:val="00953F33"/>
    <w:rsid w:val="00954278"/>
    <w:rsid w:val="00954EFA"/>
    <w:rsid w:val="00956EF8"/>
    <w:rsid w:val="0096078B"/>
    <w:rsid w:val="0096548B"/>
    <w:rsid w:val="00966765"/>
    <w:rsid w:val="00971587"/>
    <w:rsid w:val="0097725C"/>
    <w:rsid w:val="00977AEC"/>
    <w:rsid w:val="0098631A"/>
    <w:rsid w:val="00990729"/>
    <w:rsid w:val="00991516"/>
    <w:rsid w:val="00991C92"/>
    <w:rsid w:val="00994865"/>
    <w:rsid w:val="00995079"/>
    <w:rsid w:val="009A02BA"/>
    <w:rsid w:val="009A2275"/>
    <w:rsid w:val="009A2989"/>
    <w:rsid w:val="009A6A90"/>
    <w:rsid w:val="009B1403"/>
    <w:rsid w:val="009B30FC"/>
    <w:rsid w:val="009B56E5"/>
    <w:rsid w:val="009B6806"/>
    <w:rsid w:val="009C12FF"/>
    <w:rsid w:val="009C589F"/>
    <w:rsid w:val="009C67F0"/>
    <w:rsid w:val="009D20BE"/>
    <w:rsid w:val="009D23DD"/>
    <w:rsid w:val="009D6DBF"/>
    <w:rsid w:val="009E4159"/>
    <w:rsid w:val="009E6275"/>
    <w:rsid w:val="009F1A5E"/>
    <w:rsid w:val="009F2A86"/>
    <w:rsid w:val="009F511B"/>
    <w:rsid w:val="00A00246"/>
    <w:rsid w:val="00A0176B"/>
    <w:rsid w:val="00A02457"/>
    <w:rsid w:val="00A11E9F"/>
    <w:rsid w:val="00A145BF"/>
    <w:rsid w:val="00A21559"/>
    <w:rsid w:val="00A25CB1"/>
    <w:rsid w:val="00A3136F"/>
    <w:rsid w:val="00A37BAC"/>
    <w:rsid w:val="00A4227E"/>
    <w:rsid w:val="00A438C6"/>
    <w:rsid w:val="00A65A7C"/>
    <w:rsid w:val="00A712C0"/>
    <w:rsid w:val="00A7220C"/>
    <w:rsid w:val="00A77AEC"/>
    <w:rsid w:val="00A8329A"/>
    <w:rsid w:val="00A86F4F"/>
    <w:rsid w:val="00A91C03"/>
    <w:rsid w:val="00A932C7"/>
    <w:rsid w:val="00A9712B"/>
    <w:rsid w:val="00AA10E5"/>
    <w:rsid w:val="00AA170B"/>
    <w:rsid w:val="00AA2EEE"/>
    <w:rsid w:val="00AA4DC0"/>
    <w:rsid w:val="00AB06EC"/>
    <w:rsid w:val="00AB0F0F"/>
    <w:rsid w:val="00AB1818"/>
    <w:rsid w:val="00AB37B4"/>
    <w:rsid w:val="00AB37E5"/>
    <w:rsid w:val="00AB696D"/>
    <w:rsid w:val="00AB6DBB"/>
    <w:rsid w:val="00AD43FC"/>
    <w:rsid w:val="00AD5F84"/>
    <w:rsid w:val="00AD6C52"/>
    <w:rsid w:val="00AF58BB"/>
    <w:rsid w:val="00AF5A37"/>
    <w:rsid w:val="00AF5AFC"/>
    <w:rsid w:val="00AF5C63"/>
    <w:rsid w:val="00B0137B"/>
    <w:rsid w:val="00B0235A"/>
    <w:rsid w:val="00B076A2"/>
    <w:rsid w:val="00B10C1B"/>
    <w:rsid w:val="00B1304B"/>
    <w:rsid w:val="00B133C8"/>
    <w:rsid w:val="00B13D45"/>
    <w:rsid w:val="00B17458"/>
    <w:rsid w:val="00B1755C"/>
    <w:rsid w:val="00B21629"/>
    <w:rsid w:val="00B22608"/>
    <w:rsid w:val="00B24C8F"/>
    <w:rsid w:val="00B27102"/>
    <w:rsid w:val="00B373AE"/>
    <w:rsid w:val="00B461DD"/>
    <w:rsid w:val="00B51180"/>
    <w:rsid w:val="00B57558"/>
    <w:rsid w:val="00B60529"/>
    <w:rsid w:val="00B6241A"/>
    <w:rsid w:val="00B63BF4"/>
    <w:rsid w:val="00B65553"/>
    <w:rsid w:val="00B65B3A"/>
    <w:rsid w:val="00B70DEA"/>
    <w:rsid w:val="00B71480"/>
    <w:rsid w:val="00B73AB1"/>
    <w:rsid w:val="00B76A7E"/>
    <w:rsid w:val="00B969CC"/>
    <w:rsid w:val="00B9743A"/>
    <w:rsid w:val="00BA010E"/>
    <w:rsid w:val="00BA0C40"/>
    <w:rsid w:val="00BA3DD6"/>
    <w:rsid w:val="00BA67D4"/>
    <w:rsid w:val="00BB4428"/>
    <w:rsid w:val="00BB486A"/>
    <w:rsid w:val="00BD1599"/>
    <w:rsid w:val="00BD3506"/>
    <w:rsid w:val="00BD404A"/>
    <w:rsid w:val="00BE25F8"/>
    <w:rsid w:val="00BF3BF6"/>
    <w:rsid w:val="00C12D35"/>
    <w:rsid w:val="00C21844"/>
    <w:rsid w:val="00C24F3F"/>
    <w:rsid w:val="00C31177"/>
    <w:rsid w:val="00C325DA"/>
    <w:rsid w:val="00C353B4"/>
    <w:rsid w:val="00C357D7"/>
    <w:rsid w:val="00C36DC1"/>
    <w:rsid w:val="00C37D45"/>
    <w:rsid w:val="00C4141D"/>
    <w:rsid w:val="00C4489F"/>
    <w:rsid w:val="00C47742"/>
    <w:rsid w:val="00C60D92"/>
    <w:rsid w:val="00C63537"/>
    <w:rsid w:val="00C71AAF"/>
    <w:rsid w:val="00C87A1E"/>
    <w:rsid w:val="00CA1223"/>
    <w:rsid w:val="00CA704A"/>
    <w:rsid w:val="00CA7D10"/>
    <w:rsid w:val="00CB0C67"/>
    <w:rsid w:val="00CB46F1"/>
    <w:rsid w:val="00CB5238"/>
    <w:rsid w:val="00CB7C09"/>
    <w:rsid w:val="00CC0C6B"/>
    <w:rsid w:val="00CC6968"/>
    <w:rsid w:val="00CD06A4"/>
    <w:rsid w:val="00CD2CD9"/>
    <w:rsid w:val="00CD41CE"/>
    <w:rsid w:val="00CE0EA7"/>
    <w:rsid w:val="00CE5B66"/>
    <w:rsid w:val="00CF13DF"/>
    <w:rsid w:val="00CF1558"/>
    <w:rsid w:val="00CF1592"/>
    <w:rsid w:val="00CF2414"/>
    <w:rsid w:val="00CF25AF"/>
    <w:rsid w:val="00D0697E"/>
    <w:rsid w:val="00D144DE"/>
    <w:rsid w:val="00D1778E"/>
    <w:rsid w:val="00D203C7"/>
    <w:rsid w:val="00D33242"/>
    <w:rsid w:val="00D364CA"/>
    <w:rsid w:val="00D36DEE"/>
    <w:rsid w:val="00D43517"/>
    <w:rsid w:val="00D45812"/>
    <w:rsid w:val="00D46891"/>
    <w:rsid w:val="00D52EC7"/>
    <w:rsid w:val="00D54FE7"/>
    <w:rsid w:val="00D6088C"/>
    <w:rsid w:val="00D66AEF"/>
    <w:rsid w:val="00D837D8"/>
    <w:rsid w:val="00D90302"/>
    <w:rsid w:val="00D93DDB"/>
    <w:rsid w:val="00D93E88"/>
    <w:rsid w:val="00DA7B1C"/>
    <w:rsid w:val="00DB655B"/>
    <w:rsid w:val="00DC5288"/>
    <w:rsid w:val="00DD2113"/>
    <w:rsid w:val="00DD6AEC"/>
    <w:rsid w:val="00DD6B34"/>
    <w:rsid w:val="00DD709C"/>
    <w:rsid w:val="00DE1DAF"/>
    <w:rsid w:val="00DE3646"/>
    <w:rsid w:val="00DE4575"/>
    <w:rsid w:val="00DE74D2"/>
    <w:rsid w:val="00DF1922"/>
    <w:rsid w:val="00DF2E12"/>
    <w:rsid w:val="00DF36D4"/>
    <w:rsid w:val="00DF4828"/>
    <w:rsid w:val="00E00055"/>
    <w:rsid w:val="00E002EC"/>
    <w:rsid w:val="00E03D76"/>
    <w:rsid w:val="00E04E9B"/>
    <w:rsid w:val="00E15459"/>
    <w:rsid w:val="00E159F0"/>
    <w:rsid w:val="00E171A8"/>
    <w:rsid w:val="00E22B20"/>
    <w:rsid w:val="00E2738C"/>
    <w:rsid w:val="00E2780D"/>
    <w:rsid w:val="00E308B2"/>
    <w:rsid w:val="00E337BD"/>
    <w:rsid w:val="00E3504B"/>
    <w:rsid w:val="00E402CD"/>
    <w:rsid w:val="00E40646"/>
    <w:rsid w:val="00E40A59"/>
    <w:rsid w:val="00E40E9B"/>
    <w:rsid w:val="00E431DD"/>
    <w:rsid w:val="00E449ED"/>
    <w:rsid w:val="00E460BD"/>
    <w:rsid w:val="00E473A8"/>
    <w:rsid w:val="00E50FEE"/>
    <w:rsid w:val="00E5245A"/>
    <w:rsid w:val="00E550C6"/>
    <w:rsid w:val="00E552C9"/>
    <w:rsid w:val="00E555F7"/>
    <w:rsid w:val="00E565B3"/>
    <w:rsid w:val="00E57CD1"/>
    <w:rsid w:val="00E60145"/>
    <w:rsid w:val="00E61D61"/>
    <w:rsid w:val="00E65A1A"/>
    <w:rsid w:val="00E660D5"/>
    <w:rsid w:val="00E67B4B"/>
    <w:rsid w:val="00E7251C"/>
    <w:rsid w:val="00E73138"/>
    <w:rsid w:val="00E76942"/>
    <w:rsid w:val="00E8782D"/>
    <w:rsid w:val="00E95C6D"/>
    <w:rsid w:val="00E96B4F"/>
    <w:rsid w:val="00E97D5D"/>
    <w:rsid w:val="00EA2B6C"/>
    <w:rsid w:val="00EA5D0C"/>
    <w:rsid w:val="00EA6B92"/>
    <w:rsid w:val="00EB1354"/>
    <w:rsid w:val="00EB175A"/>
    <w:rsid w:val="00EB619B"/>
    <w:rsid w:val="00EC06B8"/>
    <w:rsid w:val="00ED110C"/>
    <w:rsid w:val="00ED1CA9"/>
    <w:rsid w:val="00ED3A63"/>
    <w:rsid w:val="00EE4434"/>
    <w:rsid w:val="00EE5FDF"/>
    <w:rsid w:val="00EE5FE3"/>
    <w:rsid w:val="00EE6693"/>
    <w:rsid w:val="00EF04EA"/>
    <w:rsid w:val="00EF1CFB"/>
    <w:rsid w:val="00EF1D44"/>
    <w:rsid w:val="00EF2BBD"/>
    <w:rsid w:val="00F0140C"/>
    <w:rsid w:val="00F03A0A"/>
    <w:rsid w:val="00F07EDC"/>
    <w:rsid w:val="00F151C3"/>
    <w:rsid w:val="00F2500C"/>
    <w:rsid w:val="00F26A72"/>
    <w:rsid w:val="00F30C8E"/>
    <w:rsid w:val="00F3408E"/>
    <w:rsid w:val="00F3486D"/>
    <w:rsid w:val="00F379F8"/>
    <w:rsid w:val="00F4205C"/>
    <w:rsid w:val="00F55E34"/>
    <w:rsid w:val="00F665CE"/>
    <w:rsid w:val="00F66940"/>
    <w:rsid w:val="00F71CAC"/>
    <w:rsid w:val="00F73299"/>
    <w:rsid w:val="00F825FD"/>
    <w:rsid w:val="00F92B3F"/>
    <w:rsid w:val="00F92FD4"/>
    <w:rsid w:val="00F931A1"/>
    <w:rsid w:val="00F97850"/>
    <w:rsid w:val="00FA21AB"/>
    <w:rsid w:val="00FA2E1E"/>
    <w:rsid w:val="00FA3CC9"/>
    <w:rsid w:val="00FB200E"/>
    <w:rsid w:val="00FB2374"/>
    <w:rsid w:val="00FB3029"/>
    <w:rsid w:val="00FB358F"/>
    <w:rsid w:val="00FB43BA"/>
    <w:rsid w:val="00FC0660"/>
    <w:rsid w:val="00FC62D6"/>
    <w:rsid w:val="00FC70C5"/>
    <w:rsid w:val="00FD289D"/>
    <w:rsid w:val="00FD4279"/>
    <w:rsid w:val="00FD5123"/>
    <w:rsid w:val="00FE0C5A"/>
    <w:rsid w:val="00FE7F8B"/>
    <w:rsid w:val="00FF2F2E"/>
    <w:rsid w:val="00FF6603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24F1FC"/>
  <w15:docId w15:val="{C39FBB22-FFA7-458F-9C8E-235AF71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32"/>
  </w:style>
  <w:style w:type="paragraph" w:styleId="Footer">
    <w:name w:val="footer"/>
    <w:basedOn w:val="Normal"/>
    <w:link w:val="FooterChar"/>
    <w:uiPriority w:val="99"/>
    <w:unhideWhenUsed/>
    <w:rsid w:val="00832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32"/>
  </w:style>
  <w:style w:type="paragraph" w:styleId="BalloonText">
    <w:name w:val="Balloon Text"/>
    <w:basedOn w:val="Normal"/>
    <w:link w:val="BalloonTextChar"/>
    <w:uiPriority w:val="99"/>
    <w:semiHidden/>
    <w:unhideWhenUsed/>
    <w:rsid w:val="00832F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3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A5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8F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03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97850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NoSpacing">
    <w:name w:val="No Spacing"/>
    <w:qFormat/>
    <w:rsid w:val="00612F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bg-BG"/>
    </w:rPr>
  </w:style>
  <w:style w:type="character" w:customStyle="1" w:styleId="None">
    <w:name w:val="None"/>
    <w:rsid w:val="002E5399"/>
  </w:style>
  <w:style w:type="numbering" w:customStyle="1" w:styleId="ImportedStyle2">
    <w:name w:val="Imported Style 2"/>
    <w:rsid w:val="002E5399"/>
    <w:pPr>
      <w:numPr>
        <w:numId w:val="1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90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9FBE8-C432-47F8-AA68-338539B9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 Issahaka</dc:creator>
  <cp:lastModifiedBy>Martin Kamov</cp:lastModifiedBy>
  <cp:revision>8</cp:revision>
  <cp:lastPrinted>2016-06-21T09:18:00Z</cp:lastPrinted>
  <dcterms:created xsi:type="dcterms:W3CDTF">2022-08-31T09:41:00Z</dcterms:created>
  <dcterms:modified xsi:type="dcterms:W3CDTF">2022-10-31T11:53:00Z</dcterms:modified>
</cp:coreProperties>
</file>